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5B498">
      <w:pPr>
        <w:spacing w:before="162" w:line="360" w:lineRule="exact"/>
        <w:jc w:val="center"/>
        <w:rPr>
          <w:rFonts w:ascii="楷体" w:hAnsi="楷体" w:eastAsia="楷体" w:cs="宋体"/>
          <w:sz w:val="31"/>
          <w:szCs w:val="31"/>
        </w:rPr>
      </w:pPr>
      <w:r>
        <w:rPr>
          <w:rFonts w:hint="eastAsia" w:ascii="楷体" w:hAnsi="楷体" w:eastAsia="楷体" w:cs="宋体"/>
          <w:spacing w:val="12"/>
          <w:sz w:val="31"/>
          <w:szCs w:val="31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钢木、铸铝门</w:t>
      </w:r>
      <w:bookmarkStart w:id="0" w:name="_GoBack"/>
      <w:bookmarkEnd w:id="0"/>
      <w:r>
        <w:rPr>
          <w:rFonts w:ascii="楷体" w:hAnsi="楷体" w:eastAsia="楷体" w:cs="宋体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入户门技术标准</w:t>
      </w:r>
    </w:p>
    <w:p w14:paraId="407E03B6">
      <w:pPr>
        <w:spacing w:before="208" w:line="360" w:lineRule="exact"/>
        <w:ind w:left="41"/>
        <w:outlineLvl w:val="0"/>
        <w:rPr>
          <w:rFonts w:ascii="楷体" w:hAnsi="楷体" w:eastAsia="楷体" w:cs="宋体"/>
          <w:sz w:val="24"/>
          <w:szCs w:val="24"/>
        </w:rPr>
      </w:pPr>
      <w:r>
        <w:rPr>
          <w:rFonts w:ascii="楷体" w:hAnsi="楷体" w:eastAsia="楷体" w:cs="宋体"/>
          <w:spacing w:val="-5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宋体"/>
          <w:spacing w:val="-4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、范围</w:t>
      </w:r>
    </w:p>
    <w:p w14:paraId="3D612473">
      <w:pPr>
        <w:spacing w:before="93" w:line="360" w:lineRule="exact"/>
        <w:ind w:left="23" w:right="427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本标准规定了中高端入户门的类型、技术要求、材料要求、以及包装运</w:t>
      </w:r>
      <w:r>
        <w:rPr>
          <w:rFonts w:ascii="楷体" w:hAnsi="楷体" w:eastAsia="楷体" w:cs="宋体"/>
        </w:rPr>
        <w:t xml:space="preserve">输和储存。 </w:t>
      </w:r>
      <w:r>
        <w:rPr>
          <w:rFonts w:ascii="楷体" w:hAnsi="楷体" w:eastAsia="楷体" w:cs="宋体"/>
          <w:spacing w:val="-1"/>
        </w:rPr>
        <w:t>本标准适</w:t>
      </w:r>
      <w:r>
        <w:rPr>
          <w:rFonts w:ascii="楷体" w:hAnsi="楷体" w:eastAsia="楷体" w:cs="宋体"/>
        </w:rPr>
        <w:t>用于建筑单元内入户门。</w:t>
      </w:r>
    </w:p>
    <w:p w14:paraId="52C0269E">
      <w:pPr>
        <w:spacing w:line="360" w:lineRule="exact"/>
        <w:ind w:left="2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6"/>
        </w:rPr>
        <w:t>本标</w:t>
      </w:r>
      <w:r>
        <w:rPr>
          <w:rFonts w:ascii="楷体" w:hAnsi="楷体" w:eastAsia="楷体" w:cs="宋体"/>
          <w:spacing w:val="5"/>
        </w:rPr>
        <w:t>准</w:t>
      </w:r>
      <w:r>
        <w:rPr>
          <w:rFonts w:ascii="楷体" w:hAnsi="楷体" w:eastAsia="楷体" w:cs="宋体"/>
          <w:spacing w:val="3"/>
        </w:rPr>
        <w:t>适用于钢木复合门</w:t>
      </w:r>
      <w:r>
        <w:rPr>
          <w:rFonts w:hint="eastAsia" w:ascii="楷体" w:hAnsi="楷体" w:eastAsia="楷体" w:cs="宋体"/>
          <w:spacing w:val="3"/>
        </w:rPr>
        <w:t>、钢木</w:t>
      </w:r>
      <w:r>
        <w:rPr>
          <w:rFonts w:ascii="楷体" w:hAnsi="楷体" w:eastAsia="楷体" w:cs="宋体"/>
          <w:spacing w:val="3"/>
        </w:rPr>
        <w:t>装甲</w:t>
      </w:r>
      <w:r>
        <w:rPr>
          <w:rFonts w:hint="eastAsia" w:ascii="楷体" w:hAnsi="楷体" w:eastAsia="楷体" w:cs="宋体"/>
          <w:spacing w:val="3"/>
        </w:rPr>
        <w:t>门、装甲</w:t>
      </w:r>
      <w:r>
        <w:rPr>
          <w:rFonts w:ascii="楷体" w:hAnsi="楷体" w:eastAsia="楷体" w:cs="宋体"/>
          <w:spacing w:val="3"/>
        </w:rPr>
        <w:t>铸铝门。</w:t>
      </w:r>
    </w:p>
    <w:p w14:paraId="3096693F">
      <w:pPr>
        <w:spacing w:before="123" w:line="360" w:lineRule="exact"/>
        <w:ind w:left="26"/>
        <w:outlineLvl w:val="0"/>
        <w:rPr>
          <w:rFonts w:ascii="楷体" w:hAnsi="楷体" w:eastAsia="楷体" w:cs="宋体"/>
          <w:sz w:val="24"/>
          <w:szCs w:val="24"/>
        </w:rPr>
      </w:pPr>
      <w:r>
        <w:rPr>
          <w:rFonts w:ascii="楷体" w:hAnsi="楷体" w:eastAsia="楷体" w:cs="宋体"/>
          <w:spacing w:val="-2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2、规格</w:t>
      </w:r>
    </w:p>
    <w:p w14:paraId="1550544E">
      <w:pPr>
        <w:spacing w:before="115" w:line="360" w:lineRule="exact"/>
        <w:ind w:left="25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0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</w:t>
      </w:r>
      <w:r>
        <w:rPr>
          <w:rFonts w:ascii="楷体" w:hAnsi="楷体" w:eastAsia="楷体" w:cs="宋体"/>
          <w:spacing w:val="-7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门扇</w:t>
      </w:r>
    </w:p>
    <w:p w14:paraId="45BEF393">
      <w:pPr>
        <w:spacing w:before="53" w:line="360" w:lineRule="exact"/>
        <w:ind w:left="44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将门芯、饰面板通过一定工艺链接固定</w:t>
      </w:r>
      <w:r>
        <w:rPr>
          <w:rFonts w:ascii="楷体" w:hAnsi="楷体" w:eastAsia="楷体" w:cs="宋体"/>
        </w:rPr>
        <w:t>而成。</w:t>
      </w:r>
    </w:p>
    <w:p w14:paraId="499333EE">
      <w:pPr>
        <w:spacing w:before="56" w:line="360" w:lineRule="exact"/>
        <w:ind w:left="25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0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.2</w:t>
      </w:r>
      <w:r>
        <w:rPr>
          <w:rFonts w:ascii="楷体" w:hAnsi="楷体" w:eastAsia="楷体" w:cs="宋体"/>
          <w:spacing w:val="-7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门芯</w:t>
      </w:r>
    </w:p>
    <w:p w14:paraId="2F3C1006">
      <w:pPr>
        <w:spacing w:before="50" w:line="360" w:lineRule="exact"/>
        <w:ind w:left="23" w:right="71" w:firstLine="444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由</w:t>
      </w:r>
      <w:r>
        <w:rPr>
          <w:rFonts w:ascii="楷体" w:hAnsi="楷体" w:eastAsia="楷体" w:cs="宋体"/>
          <w:spacing w:val="-3"/>
        </w:rPr>
        <w:t xml:space="preserve"> 2 块金属板与两板间的龙骨(含或不含) 经过焊接或者其他形式组装成的框架，与框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架内填充材料</w:t>
      </w:r>
      <w:r>
        <w:rPr>
          <w:rFonts w:ascii="楷体" w:hAnsi="楷体" w:eastAsia="楷体" w:cs="宋体"/>
          <w:spacing w:val="-3"/>
        </w:rPr>
        <w:t>(</w:t>
      </w:r>
      <w:r>
        <w:rPr>
          <w:rFonts w:ascii="楷体" w:hAnsi="楷体" w:eastAsia="楷体" w:cs="宋体"/>
          <w:spacing w:val="-2"/>
        </w:rPr>
        <w:t>门芯填充材料) 经过一定工艺结合而成， 具有一定的刚性和保温、防火、防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盗、隔音等性</w:t>
      </w:r>
      <w:r>
        <w:rPr>
          <w:rFonts w:ascii="楷体" w:hAnsi="楷体" w:eastAsia="楷体" w:cs="宋体"/>
        </w:rPr>
        <w:t>能。</w:t>
      </w:r>
    </w:p>
    <w:p w14:paraId="2E3F7280">
      <w:pPr>
        <w:spacing w:before="1" w:line="360" w:lineRule="exact"/>
        <w:ind w:left="25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2.3</w:t>
      </w:r>
      <w:r>
        <w:rPr>
          <w:rFonts w:ascii="楷体" w:hAnsi="楷体" w:eastAsia="楷体" w:cs="宋体"/>
          <w:sz w:val="22"/>
          <w:szCs w:val="22"/>
        </w:rPr>
        <w:t xml:space="preserve"> 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饰面板</w:t>
      </w:r>
    </w:p>
    <w:p w14:paraId="53185471">
      <w:pPr>
        <w:spacing w:before="57" w:line="360" w:lineRule="exact"/>
        <w:ind w:left="21" w:firstLine="4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通过一定</w:t>
      </w:r>
      <w:r>
        <w:rPr>
          <w:rFonts w:ascii="楷体" w:hAnsi="楷体" w:eastAsia="楷体" w:cs="宋体"/>
          <w:spacing w:val="-4"/>
        </w:rPr>
        <w:t>工</w:t>
      </w:r>
      <w:r>
        <w:rPr>
          <w:rFonts w:ascii="楷体" w:hAnsi="楷体" w:eastAsia="楷体" w:cs="宋体"/>
          <w:spacing w:val="-3"/>
        </w:rPr>
        <w:t>艺，结合在门芯两侧， 起到装饰效果的一组材料的组成。饰面板可用木板、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镀锌钢板、铸铝板等板材或其相互组合而</w:t>
      </w:r>
      <w:r>
        <w:rPr>
          <w:rFonts w:ascii="楷体" w:hAnsi="楷体" w:eastAsia="楷体" w:cs="宋体"/>
        </w:rPr>
        <w:t>成。</w:t>
      </w:r>
    </w:p>
    <w:p w14:paraId="676C58E0">
      <w:pPr>
        <w:spacing w:before="1" w:line="360" w:lineRule="exact"/>
        <w:ind w:left="22" w:right="71" w:firstLine="41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</w:rPr>
        <w:t>饰</w:t>
      </w:r>
      <w:r>
        <w:rPr>
          <w:rFonts w:ascii="楷体" w:hAnsi="楷体" w:eastAsia="楷体" w:cs="宋体"/>
          <w:spacing w:val="-6"/>
        </w:rPr>
        <w:t>面</w:t>
      </w:r>
      <w:r>
        <w:rPr>
          <w:rFonts w:ascii="楷体" w:hAnsi="楷体" w:eastAsia="楷体" w:cs="宋体"/>
          <w:spacing w:val="-5"/>
        </w:rPr>
        <w:t>板分为外饰面板和内饰面板，在门的正常使用中，屋内侧为内饰面板，屋外侧为外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2"/>
        </w:rPr>
        <w:t>饰</w:t>
      </w:r>
      <w:r>
        <w:rPr>
          <w:rFonts w:ascii="楷体" w:hAnsi="楷体" w:eastAsia="楷体" w:cs="宋体"/>
          <w:spacing w:val="-1"/>
        </w:rPr>
        <w:t>面板。</w:t>
      </w:r>
    </w:p>
    <w:p w14:paraId="429A83CF">
      <w:pPr>
        <w:spacing w:before="1" w:line="360" w:lineRule="exact"/>
        <w:ind w:left="25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2.4</w:t>
      </w:r>
      <w:r>
        <w:rPr>
          <w:rFonts w:ascii="楷体" w:hAnsi="楷体" w:eastAsia="楷体" w:cs="宋体"/>
          <w:sz w:val="22"/>
          <w:szCs w:val="22"/>
        </w:rPr>
        <w:t xml:space="preserve"> 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门的分类</w:t>
      </w:r>
    </w:p>
    <w:p w14:paraId="3CBF6E65">
      <w:pPr>
        <w:spacing w:before="55" w:line="360" w:lineRule="exact"/>
        <w:ind w:left="25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2.4.1 从门扇的构造及组成拆卸难易性上，可将</w:t>
      </w:r>
      <w:r>
        <w:rPr>
          <w:rFonts w:ascii="楷体" w:hAnsi="楷体" w:eastAsia="楷体" w:cs="宋体"/>
          <w:spacing w:val="-1"/>
        </w:rPr>
        <w:t>中高端入户门分为：</w:t>
      </w:r>
    </w:p>
    <w:p w14:paraId="16FAFC80">
      <w:pPr>
        <w:spacing w:before="60" w:line="360" w:lineRule="exact"/>
        <w:ind w:left="23" w:right="71" w:firstLine="5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(1) 装甲门：</w:t>
      </w:r>
      <w:r>
        <w:rPr>
          <w:rFonts w:ascii="楷体" w:hAnsi="楷体" w:eastAsia="楷体" w:cs="宋体"/>
          <w:spacing w:val="-4"/>
        </w:rPr>
        <w:t xml:space="preserve"> 门扇由独立的门芯、独立的内饰面板和独立的外饰面板经过包边、卡口等方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式连接固定，并配</w:t>
      </w:r>
      <w:r>
        <w:rPr>
          <w:rFonts w:ascii="楷体" w:hAnsi="楷体" w:eastAsia="楷体" w:cs="宋体"/>
          <w:spacing w:val="-3"/>
        </w:rPr>
        <w:t>以</w:t>
      </w:r>
      <w:r>
        <w:rPr>
          <w:rFonts w:ascii="楷体" w:hAnsi="楷体" w:eastAsia="楷体" w:cs="宋体"/>
          <w:spacing w:val="-2"/>
        </w:rPr>
        <w:t>门框和五金配件所组成的入户门。门扇的内、外饰面可以进行独立拆卸和更</w:t>
      </w:r>
      <w:r>
        <w:rPr>
          <w:rFonts w:ascii="楷体" w:hAnsi="楷体" w:eastAsia="楷体" w:cs="宋体"/>
          <w:spacing w:val="-1"/>
        </w:rPr>
        <w:t>换。</w:t>
      </w:r>
    </w:p>
    <w:p w14:paraId="35B56BE1">
      <w:pPr>
        <w:spacing w:before="60" w:line="360" w:lineRule="exact"/>
        <w:ind w:left="2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4"/>
        </w:rPr>
        <w:t>(2) 非装甲门：除装甲门以外的入户门</w:t>
      </w:r>
      <w:r>
        <w:rPr>
          <w:rFonts w:ascii="楷体" w:hAnsi="楷体" w:eastAsia="楷体" w:cs="宋体"/>
          <w:spacing w:val="2"/>
        </w:rPr>
        <w:t>。</w:t>
      </w:r>
    </w:p>
    <w:p w14:paraId="0BF8651E">
      <w:pPr>
        <w:spacing w:before="60" w:line="360" w:lineRule="exact"/>
        <w:ind w:left="25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2.</w:t>
      </w:r>
      <w:r>
        <w:rPr>
          <w:rFonts w:ascii="楷体" w:hAnsi="楷体" w:eastAsia="楷体" w:cs="宋体"/>
          <w:spacing w:val="-5"/>
        </w:rPr>
        <w:t>4</w:t>
      </w:r>
      <w:r>
        <w:rPr>
          <w:rFonts w:ascii="楷体" w:hAnsi="楷体" w:eastAsia="楷体" w:cs="宋体"/>
          <w:spacing w:val="-3"/>
        </w:rPr>
        <w:t>.2 从门的防护性能上，将中高端入户门分为：</w:t>
      </w:r>
    </w:p>
    <w:p w14:paraId="534BE339">
      <w:pPr>
        <w:spacing w:before="62" w:line="360" w:lineRule="exact"/>
        <w:ind w:left="36" w:right="71" w:hanging="7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</w:rPr>
        <w:t>(1</w:t>
      </w:r>
      <w:r>
        <w:rPr>
          <w:rFonts w:ascii="楷体" w:hAnsi="楷体" w:eastAsia="楷体" w:cs="宋体"/>
        </w:rPr>
        <w:t>)防盗门： 配有防盗锁，在一定时间内可以抵抗一定条件下非正常开启， 具有一定安全</w:t>
      </w:r>
      <w:r>
        <w:rPr>
          <w:rFonts w:ascii="楷体" w:hAnsi="楷体" w:eastAsia="楷体" w:cs="宋体"/>
          <w:spacing w:val="-2"/>
        </w:rPr>
        <w:t>防护性能并符合相应防盗安全级</w:t>
      </w:r>
      <w:r>
        <w:rPr>
          <w:rFonts w:ascii="楷体" w:hAnsi="楷体" w:eastAsia="楷体" w:cs="宋体"/>
          <w:spacing w:val="-1"/>
        </w:rPr>
        <w:t>别的门。</w:t>
      </w:r>
    </w:p>
    <w:p w14:paraId="2158EBCF">
      <w:pPr>
        <w:spacing w:before="62" w:line="360" w:lineRule="exact"/>
        <w:ind w:left="22" w:right="73" w:firstLine="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(2) 防火门：</w:t>
      </w:r>
      <w:r>
        <w:rPr>
          <w:rFonts w:ascii="楷体" w:hAnsi="楷体" w:eastAsia="楷体" w:cs="宋体"/>
          <w:spacing w:val="-6"/>
        </w:rPr>
        <w:t xml:space="preserve"> </w:t>
      </w:r>
      <w:r>
        <w:rPr>
          <w:rFonts w:ascii="楷体" w:hAnsi="楷体" w:eastAsia="楷体" w:cs="宋体"/>
          <w:spacing w:val="-4"/>
        </w:rPr>
        <w:t>在一定时间内,连同框架能满足耐火稳定性、完整性和隔热性要求， 并符合相应</w:t>
      </w:r>
      <w:r>
        <w:rPr>
          <w:rFonts w:ascii="楷体" w:hAnsi="楷体" w:eastAsia="楷体" w:cs="宋体"/>
          <w:spacing w:val="-3"/>
        </w:rPr>
        <w:t>防</w:t>
      </w:r>
      <w:r>
        <w:rPr>
          <w:rFonts w:ascii="楷体" w:hAnsi="楷体" w:eastAsia="楷体" w:cs="宋体"/>
          <w:spacing w:val="-2"/>
        </w:rPr>
        <w:t>火门标准的门。</w:t>
      </w:r>
    </w:p>
    <w:p w14:paraId="6B5B1F77">
      <w:pPr>
        <w:spacing w:before="123" w:line="360" w:lineRule="exact"/>
        <w:ind w:left="28"/>
        <w:outlineLvl w:val="0"/>
        <w:rPr>
          <w:rFonts w:ascii="楷体" w:hAnsi="楷体" w:eastAsia="楷体" w:cs="宋体"/>
          <w:sz w:val="24"/>
          <w:szCs w:val="24"/>
        </w:rPr>
      </w:pPr>
      <w:r>
        <w:rPr>
          <w:rFonts w:ascii="楷体" w:hAnsi="楷体" w:eastAsia="楷体" w:cs="宋体"/>
          <w:spacing w:val="-2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、原材料要求</w:t>
      </w:r>
    </w:p>
    <w:p w14:paraId="21D30C12">
      <w:pPr>
        <w:spacing w:before="116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</w:t>
      </w:r>
      <w:r>
        <w:rPr>
          <w:rFonts w:ascii="楷体" w:hAnsi="楷体" w:eastAsia="楷体" w:cs="宋体"/>
          <w:spacing w:val="-6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门芯金属板</w:t>
      </w:r>
    </w:p>
    <w:p w14:paraId="3882E17C">
      <w:pPr>
        <w:spacing w:before="59" w:line="360" w:lineRule="exact"/>
        <w:ind w:left="21" w:right="76" w:firstLine="444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0"/>
        </w:rPr>
        <w:t>门芯金</w:t>
      </w:r>
      <w:r>
        <w:rPr>
          <w:rFonts w:ascii="楷体" w:hAnsi="楷体" w:eastAsia="楷体" w:cs="宋体"/>
          <w:spacing w:val="-10"/>
        </w:rPr>
        <w:t>属板采用镀锌钢板、铁锌合金、不锈钢板材质。门芯金属板厚度需满足表 1 要求。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厚度公差满足</w:t>
      </w:r>
      <w:r>
        <w:rPr>
          <w:rFonts w:ascii="楷体" w:hAnsi="楷体" w:eastAsia="楷体" w:cs="宋体"/>
          <w:spacing w:val="-3"/>
        </w:rPr>
        <w:t xml:space="preserve"> </w:t>
      </w:r>
      <w:r>
        <w:rPr>
          <w:rFonts w:ascii="楷体" w:hAnsi="楷体" w:eastAsia="楷体" w:cs="宋体"/>
          <w:spacing w:val="-2"/>
        </w:rPr>
        <w:t>GB 17565-2007 防盗安全门通用技术条件 的要求。</w:t>
      </w:r>
      <w:r>
        <w:rPr>
          <w:rFonts w:ascii="楷体" w:hAnsi="楷体" w:eastAsia="楷体" w:cs="宋体"/>
        </w:rPr>
        <w:t xml:space="preserve">                      </w:t>
      </w:r>
    </w:p>
    <w:p w14:paraId="10112ED0">
      <w:pPr>
        <w:spacing w:before="59" w:line="360" w:lineRule="exact"/>
        <w:ind w:right="7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4"/>
        </w:rPr>
        <w:t>3.1.1.镀锌</w:t>
      </w:r>
      <w:r>
        <w:rPr>
          <w:rFonts w:ascii="楷体" w:hAnsi="楷体" w:eastAsia="楷体" w:cs="宋体"/>
          <w:spacing w:val="2"/>
        </w:rPr>
        <w:t>钢板，应符合</w:t>
      </w: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2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2"/>
        </w:rPr>
        <w:t xml:space="preserve"> 2518-2008 连续热镀锌钢板及钢带 的要求，镀锌层厚度不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</w:rPr>
        <w:t>低</w:t>
      </w:r>
      <w:r>
        <w:rPr>
          <w:rFonts w:ascii="楷体" w:hAnsi="楷体" w:eastAsia="楷体" w:cs="宋体"/>
          <w:spacing w:val="-7"/>
        </w:rPr>
        <w:t>于</w:t>
      </w:r>
      <w:r>
        <w:rPr>
          <w:rFonts w:ascii="楷体" w:hAnsi="楷体" w:eastAsia="楷体" w:cs="宋体"/>
          <w:spacing w:val="-5"/>
        </w:rPr>
        <w:t xml:space="preserve"> 80g/m</w:t>
      </w:r>
      <w:r>
        <w:rPr>
          <w:rFonts w:ascii="楷体" w:hAnsi="楷体" w:eastAsia="楷体" w:cs="宋体"/>
          <w:spacing w:val="-5"/>
          <w:position w:val="10"/>
          <w:sz w:val="11"/>
          <w:szCs w:val="11"/>
        </w:rPr>
        <w:t>2</w:t>
      </w:r>
      <w:r>
        <w:rPr>
          <w:rFonts w:ascii="楷体" w:hAnsi="楷体" w:eastAsia="楷体" w:cs="宋体"/>
          <w:spacing w:val="-5"/>
        </w:rPr>
        <w:t>。</w:t>
      </w:r>
    </w:p>
    <w:p w14:paraId="7E3D9017">
      <w:pPr>
        <w:spacing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3"/>
        </w:rPr>
        <w:t>3.1.2 铁锌合金，应符合 G</w:t>
      </w:r>
      <w:r>
        <w:rPr>
          <w:rFonts w:ascii="楷体" w:hAnsi="楷体" w:eastAsia="楷体" w:cs="宋体"/>
          <w:spacing w:val="-2"/>
        </w:rPr>
        <w:t>B</w:t>
      </w:r>
      <w:r>
        <w:rPr>
          <w:rFonts w:ascii="楷体" w:hAnsi="楷体" w:eastAsia="楷体" w:cs="宋体"/>
          <w:spacing w:val="-3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3"/>
        </w:rPr>
        <w:t xml:space="preserve"> 1175-2018 铸造锌合金 的要求。</w:t>
      </w:r>
    </w:p>
    <w:p w14:paraId="1ACDBAD8">
      <w:pPr>
        <w:spacing w:before="61" w:line="360" w:lineRule="exact"/>
        <w:ind w:left="3275" w:right="1007" w:hanging="324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3.1.3 不锈钢冷轧钢板应符合 GB/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2"/>
        </w:rPr>
        <w:t xml:space="preserve"> 3280-2015 不锈钢冷轧钢板和钢带 的要求。</w:t>
      </w:r>
      <w:r>
        <w:rPr>
          <w:rFonts w:ascii="楷体" w:hAnsi="楷体" w:eastAsia="楷体" w:cs="宋体"/>
        </w:rPr>
        <w:t xml:space="preserve"> </w:t>
      </w:r>
    </w:p>
    <w:p w14:paraId="6185A6F1">
      <w:pPr>
        <w:spacing w:before="61" w:line="360" w:lineRule="exact"/>
        <w:ind w:left="210" w:leftChars="100" w:right="1007" w:firstLine="2376" w:firstLineChars="1100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13"/>
          <w:sz w:val="19"/>
          <w:szCs w:val="19"/>
        </w:rPr>
        <w:t>表</w:t>
      </w:r>
      <w:r>
        <w:rPr>
          <w:rFonts w:ascii="楷体" w:hAnsi="楷体" w:eastAsia="楷体" w:cs="宋体"/>
          <w:spacing w:val="8"/>
          <w:sz w:val="19"/>
          <w:szCs w:val="19"/>
        </w:rPr>
        <w:t>1 门芯金属板厚度要求</w:t>
      </w:r>
    </w:p>
    <w:p w14:paraId="5F624769">
      <w:pPr>
        <w:spacing w:line="360" w:lineRule="exact"/>
        <w:rPr>
          <w:rFonts w:ascii="楷体" w:hAnsi="楷体" w:eastAsia="楷体"/>
        </w:rPr>
      </w:pPr>
    </w:p>
    <w:tbl>
      <w:tblPr>
        <w:tblStyle w:val="11"/>
        <w:tblW w:w="5535" w:type="dxa"/>
        <w:tblInd w:w="13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2835"/>
      </w:tblGrid>
      <w:tr w14:paraId="33C72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700" w:type="dxa"/>
          </w:tcPr>
          <w:p w14:paraId="585A7B82">
            <w:pPr>
              <w:autoSpaceDE w:val="0"/>
              <w:autoSpaceDN w:val="0"/>
              <w:spacing w:before="57" w:line="360" w:lineRule="exact"/>
              <w:ind w:left="953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6"/>
                <w:kern w:val="0"/>
                <w:sz w:val="22"/>
                <w:lang w:eastAsia="en-US"/>
              </w:rPr>
              <w:t>防</w:t>
            </w:r>
            <w:r>
              <w:rPr>
                <w:rFonts w:ascii="楷体" w:hAnsi="楷体" w:eastAsia="楷体" w:cs="宋体"/>
                <w:spacing w:val="-4"/>
                <w:kern w:val="0"/>
                <w:sz w:val="22"/>
                <w:lang w:eastAsia="en-US"/>
              </w:rPr>
              <w:t>盗等级</w:t>
            </w:r>
          </w:p>
        </w:tc>
        <w:tc>
          <w:tcPr>
            <w:tcW w:w="2835" w:type="dxa"/>
          </w:tcPr>
          <w:p w14:paraId="22410771">
            <w:pPr>
              <w:autoSpaceDE w:val="0"/>
              <w:autoSpaceDN w:val="0"/>
              <w:spacing w:before="58" w:line="360" w:lineRule="exact"/>
              <w:ind w:left="1062" w:firstLine="214" w:firstLineChars="100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3"/>
                <w:kern w:val="0"/>
                <w:sz w:val="22"/>
                <w:lang w:eastAsia="en-US"/>
              </w:rPr>
              <w:t>厚</w:t>
            </w:r>
            <w:r>
              <w:rPr>
                <w:rFonts w:ascii="楷体" w:hAnsi="楷体" w:eastAsia="楷体" w:cs="宋体"/>
                <w:spacing w:val="-2"/>
                <w:kern w:val="0"/>
                <w:sz w:val="22"/>
                <w:lang w:eastAsia="en-US"/>
              </w:rPr>
              <w:t>度/mm</w:t>
            </w:r>
          </w:p>
        </w:tc>
      </w:tr>
      <w:tr w14:paraId="0CF15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</w:tcPr>
          <w:p w14:paraId="7AF0E84C">
            <w:pPr>
              <w:autoSpaceDE w:val="0"/>
              <w:autoSpaceDN w:val="0"/>
              <w:spacing w:before="55" w:line="360" w:lineRule="exact"/>
              <w:ind w:left="861" w:firstLine="408" w:firstLineChars="200"/>
              <w:rPr>
                <w:rFonts w:hint="default" w:ascii="楷体" w:hAnsi="楷体" w:eastAsia="楷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8"/>
                <w:kern w:val="0"/>
                <w:sz w:val="22"/>
                <w:lang w:val="en-US" w:eastAsia="zh-CN"/>
              </w:rPr>
              <w:t>3级</w:t>
            </w:r>
          </w:p>
        </w:tc>
        <w:tc>
          <w:tcPr>
            <w:tcW w:w="2835" w:type="dxa"/>
          </w:tcPr>
          <w:p w14:paraId="070CB10F">
            <w:pPr>
              <w:autoSpaceDE w:val="0"/>
              <w:autoSpaceDN w:val="0"/>
              <w:spacing w:before="55" w:line="360" w:lineRule="exact"/>
              <w:ind w:left="1181"/>
              <w:rPr>
                <w:rFonts w:hint="default" w:ascii="楷体" w:hAnsi="楷体" w:eastAsia="楷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 w:val="22"/>
                <w:lang w:val="en-US" w:eastAsia="zh-CN"/>
              </w:rPr>
              <w:t>1.0、1.0</w:t>
            </w:r>
          </w:p>
        </w:tc>
      </w:tr>
      <w:tr w14:paraId="248A4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</w:tcPr>
          <w:p w14:paraId="6C95FB82">
            <w:pPr>
              <w:autoSpaceDE w:val="0"/>
              <w:autoSpaceDN w:val="0"/>
              <w:spacing w:before="55" w:line="360" w:lineRule="exact"/>
              <w:ind w:left="861" w:firstLine="408" w:firstLineChars="200"/>
              <w:rPr>
                <w:rFonts w:hint="default" w:ascii="楷体" w:hAnsi="楷体" w:eastAsia="楷体" w:cs="宋体"/>
                <w:spacing w:val="-8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8"/>
                <w:kern w:val="0"/>
                <w:sz w:val="22"/>
                <w:lang w:val="en-US" w:eastAsia="zh-CN"/>
              </w:rPr>
              <w:t>2级</w:t>
            </w:r>
          </w:p>
        </w:tc>
        <w:tc>
          <w:tcPr>
            <w:tcW w:w="2835" w:type="dxa"/>
          </w:tcPr>
          <w:p w14:paraId="0C59C143">
            <w:pPr>
              <w:autoSpaceDE w:val="0"/>
              <w:autoSpaceDN w:val="0"/>
              <w:spacing w:before="55" w:line="360" w:lineRule="exact"/>
              <w:ind w:left="1181"/>
              <w:rPr>
                <w:rFonts w:hint="default" w:ascii="楷体" w:hAnsi="楷体" w:eastAsia="楷体" w:cs="宋体"/>
                <w:spacing w:val="-8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8"/>
                <w:kern w:val="0"/>
                <w:sz w:val="22"/>
                <w:lang w:val="en-US" w:eastAsia="zh-CN"/>
              </w:rPr>
              <w:t>1.0、0.8</w:t>
            </w:r>
          </w:p>
        </w:tc>
      </w:tr>
      <w:tr w14:paraId="30147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2700" w:type="dxa"/>
          </w:tcPr>
          <w:p w14:paraId="2113D768">
            <w:pPr>
              <w:autoSpaceDE w:val="0"/>
              <w:autoSpaceDN w:val="0"/>
              <w:spacing w:before="57" w:line="360" w:lineRule="exact"/>
              <w:ind w:firstLine="1272" w:firstLineChars="600"/>
              <w:rPr>
                <w:rFonts w:hint="default" w:ascii="楷体" w:hAnsi="楷体" w:eastAsia="楷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4"/>
                <w:kern w:val="0"/>
                <w:sz w:val="22"/>
                <w:lang w:val="en-US" w:eastAsia="zh-CN"/>
              </w:rPr>
              <w:t>1级</w:t>
            </w:r>
          </w:p>
        </w:tc>
        <w:tc>
          <w:tcPr>
            <w:tcW w:w="2835" w:type="dxa"/>
          </w:tcPr>
          <w:p w14:paraId="113B6EC0">
            <w:pPr>
              <w:autoSpaceDE w:val="0"/>
              <w:autoSpaceDN w:val="0"/>
              <w:spacing w:before="58" w:line="360" w:lineRule="exact"/>
              <w:ind w:firstLine="1248" w:firstLineChars="600"/>
              <w:rPr>
                <w:rFonts w:hint="default" w:ascii="楷体" w:hAnsi="楷体" w:eastAsia="楷体" w:cs="宋体"/>
                <w:kern w:val="0"/>
                <w:sz w:val="22"/>
                <w:lang w:val="en-US" w:eastAsia="zh-CN"/>
              </w:rPr>
            </w:pPr>
            <w:r>
              <w:rPr>
                <w:rFonts w:ascii="楷体" w:hAnsi="楷体" w:eastAsia="楷体" w:cs="宋体"/>
                <w:spacing w:val="-6"/>
                <w:kern w:val="0"/>
                <w:sz w:val="22"/>
                <w:lang w:eastAsia="en-US"/>
              </w:rPr>
              <w:t>0.8</w:t>
            </w:r>
            <w:r>
              <w:rPr>
                <w:rFonts w:hint="eastAsia" w:ascii="楷体" w:hAnsi="楷体" w:eastAsia="楷体" w:cs="宋体"/>
                <w:spacing w:val="-6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楷体" w:hAnsi="楷体" w:eastAsia="楷体" w:cs="宋体"/>
                <w:spacing w:val="-6"/>
                <w:kern w:val="0"/>
                <w:sz w:val="22"/>
                <w:lang w:val="en-US" w:eastAsia="zh-CN"/>
              </w:rPr>
              <w:t>0.8</w:t>
            </w:r>
          </w:p>
        </w:tc>
      </w:tr>
    </w:tbl>
    <w:p w14:paraId="1C3AE764">
      <w:pPr>
        <w:spacing w:before="53" w:line="218" w:lineRule="auto"/>
        <w:ind w:left="9"/>
        <w:rPr>
          <w:rFonts w:ascii="楷体" w:hAnsi="楷体" w:eastAsia="楷体"/>
        </w:rPr>
      </w:pPr>
    </w:p>
    <w:p w14:paraId="1ACB9D47">
      <w:pPr>
        <w:spacing w:before="53" w:line="218" w:lineRule="auto"/>
        <w:ind w:left="9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  <w:spacing w:val="-8"/>
        </w:rPr>
        <w:t>3</w:t>
      </w:r>
      <w:r>
        <w:rPr>
          <w:rFonts w:ascii="楷体" w:hAnsi="楷体" w:eastAsia="楷体" w:cs="宋体"/>
          <w:spacing w:val="-8"/>
        </w:rPr>
        <w:t>.1.4 制</w:t>
      </w:r>
      <w:r>
        <w:rPr>
          <w:rFonts w:ascii="楷体" w:hAnsi="楷体" w:eastAsia="楷体" w:cs="宋体"/>
          <w:spacing w:val="-6"/>
        </w:rPr>
        <w:t>作好</w:t>
      </w:r>
      <w:r>
        <w:rPr>
          <w:rFonts w:ascii="楷体" w:hAnsi="楷体" w:eastAsia="楷体" w:cs="宋体"/>
          <w:spacing w:val="-4"/>
        </w:rPr>
        <w:t>的</w:t>
      </w:r>
      <w:r>
        <w:rPr>
          <w:rFonts w:ascii="楷体" w:hAnsi="楷体" w:eastAsia="楷体" w:cs="宋体"/>
          <w:spacing w:val="-3"/>
        </w:rPr>
        <w:t>门芯厚度，装甲门不低于 50mm,非装甲门不低于 40mm.</w:t>
      </w:r>
    </w:p>
    <w:p w14:paraId="105D7E3E">
      <w:pPr>
        <w:spacing w:before="62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3.1.5</w:t>
      </w:r>
      <w:r>
        <w:rPr>
          <w:rFonts w:ascii="楷体" w:hAnsi="楷体" w:eastAsia="楷体" w:cs="宋体"/>
          <w:spacing w:val="-7"/>
        </w:rPr>
        <w:t xml:space="preserve"> </w:t>
      </w:r>
      <w:r>
        <w:rPr>
          <w:rFonts w:ascii="楷体" w:hAnsi="楷体" w:eastAsia="楷体" w:cs="宋体"/>
          <w:spacing w:val="-4"/>
        </w:rPr>
        <w:t>制作好的门芯面积与门扇面积比， 装甲门不低于 95%，非装甲门不低于 90%.</w:t>
      </w:r>
    </w:p>
    <w:p w14:paraId="6DC0D501">
      <w:pPr>
        <w:spacing w:before="61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3.</w:t>
      </w:r>
      <w:r>
        <w:rPr>
          <w:rFonts w:ascii="楷体" w:hAnsi="楷体" w:eastAsia="楷体" w:cs="宋体"/>
          <w:spacing w:val="-4"/>
        </w:rPr>
        <w:t>1</w:t>
      </w:r>
      <w:r>
        <w:rPr>
          <w:rFonts w:ascii="楷体" w:hAnsi="楷体" w:eastAsia="楷体" w:cs="宋体"/>
          <w:spacing w:val="-3"/>
        </w:rPr>
        <w:t>.5 门扇厚度不低于 70mm。</w:t>
      </w:r>
    </w:p>
    <w:p w14:paraId="19B88851">
      <w:pPr>
        <w:spacing w:before="54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2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.2</w:t>
      </w:r>
      <w:r>
        <w:rPr>
          <w:rFonts w:ascii="楷体" w:hAnsi="楷体" w:eastAsia="楷体" w:cs="宋体"/>
          <w:spacing w:val="-6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门芯龙骨</w:t>
      </w:r>
    </w:p>
    <w:p w14:paraId="57525621">
      <w:pPr>
        <w:spacing w:before="55" w:line="360" w:lineRule="exact"/>
        <w:ind w:left="23" w:right="55" w:firstLine="3"/>
        <w:rPr>
          <w:rFonts w:hint="eastAsia" w:ascii="楷体" w:hAnsi="楷体" w:eastAsia="楷体" w:cs="宋体"/>
          <w:lang w:eastAsia="zh-CN"/>
        </w:rPr>
      </w:pPr>
      <w:r>
        <w:rPr>
          <w:rFonts w:ascii="楷体" w:hAnsi="楷体" w:eastAsia="楷体" w:cs="宋体"/>
          <w:spacing w:val="-4"/>
        </w:rPr>
        <w:t>3.2.1 非</w:t>
      </w:r>
      <w:r>
        <w:rPr>
          <w:rFonts w:ascii="楷体" w:hAnsi="楷体" w:eastAsia="楷体" w:cs="宋体"/>
          <w:spacing w:val="-2"/>
        </w:rPr>
        <w:t>装甲门</w:t>
      </w:r>
      <w:r>
        <w:rPr>
          <w:rFonts w:ascii="楷体" w:hAnsi="楷体" w:eastAsia="楷体" w:cs="宋体"/>
          <w:spacing w:val="-5"/>
        </w:rPr>
        <w:t>采用门芯板弯折折成盒状门芯</w:t>
      </w:r>
      <w:r>
        <w:rPr>
          <w:rFonts w:hint="eastAsia" w:ascii="楷体" w:hAnsi="楷体" w:eastAsia="楷体" w:cs="宋体"/>
          <w:spacing w:val="-5"/>
          <w:lang w:eastAsia="zh-CN"/>
        </w:rPr>
        <w:t>，</w:t>
      </w:r>
      <w:r>
        <w:rPr>
          <w:rFonts w:ascii="楷体" w:hAnsi="楷体" w:eastAsia="楷体" w:cs="宋体"/>
          <w:spacing w:val="-2"/>
        </w:rPr>
        <w:t>门扇</w:t>
      </w:r>
      <w:r>
        <w:rPr>
          <w:rFonts w:hint="eastAsia" w:ascii="楷体" w:hAnsi="楷体" w:eastAsia="楷体" w:cs="宋体"/>
          <w:spacing w:val="-2"/>
          <w:lang w:val="en-US" w:eastAsia="zh-CN"/>
        </w:rPr>
        <w:t>封边</w:t>
      </w:r>
      <w:r>
        <w:rPr>
          <w:rFonts w:ascii="楷体" w:hAnsi="楷体" w:eastAsia="楷体" w:cs="宋体"/>
          <w:spacing w:val="-2"/>
        </w:rPr>
        <w:t>采用木封边</w:t>
      </w:r>
      <w:r>
        <w:rPr>
          <w:rFonts w:hint="eastAsia" w:ascii="楷体" w:hAnsi="楷体" w:eastAsia="楷体" w:cs="宋体"/>
          <w:spacing w:val="-2"/>
          <w:lang w:eastAsia="zh-CN"/>
        </w:rPr>
        <w:t>。</w:t>
      </w:r>
    </w:p>
    <w:p w14:paraId="0CBF0D81">
      <w:pPr>
        <w:spacing w:before="61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</w:rPr>
        <w:t>3.</w:t>
      </w:r>
      <w:r>
        <w:rPr>
          <w:rFonts w:ascii="楷体" w:hAnsi="楷体" w:eastAsia="楷体" w:cs="宋体"/>
          <w:spacing w:val="-9"/>
        </w:rPr>
        <w:t>2</w:t>
      </w:r>
      <w:r>
        <w:rPr>
          <w:rFonts w:ascii="楷体" w:hAnsi="楷体" w:eastAsia="楷体" w:cs="宋体"/>
          <w:spacing w:val="-5"/>
        </w:rPr>
        <w:t xml:space="preserve">.2 装甲门采用门芯板弯折折成盒状门芯， </w:t>
      </w:r>
      <w:r>
        <w:rPr>
          <w:rFonts w:hint="eastAsia" w:ascii="楷体" w:hAnsi="楷体" w:eastAsia="楷体" w:cs="宋体"/>
          <w:spacing w:val="-5"/>
          <w:lang w:val="en-US" w:eastAsia="zh-CN"/>
        </w:rPr>
        <w:t>门扇封边采用铝封边</w:t>
      </w:r>
      <w:r>
        <w:rPr>
          <w:rFonts w:ascii="楷体" w:hAnsi="楷体" w:eastAsia="楷体" w:cs="宋体"/>
          <w:spacing w:val="-5"/>
        </w:rPr>
        <w:t>。</w:t>
      </w:r>
    </w:p>
    <w:p w14:paraId="1875B55A">
      <w:pPr>
        <w:spacing w:before="57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0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.3</w:t>
      </w:r>
      <w:r>
        <w:rPr>
          <w:rFonts w:ascii="楷体" w:hAnsi="楷体" w:eastAsia="楷体" w:cs="宋体"/>
          <w:spacing w:val="-5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门芯填充材料</w:t>
      </w:r>
    </w:p>
    <w:p w14:paraId="76BB0CF7">
      <w:pPr>
        <w:spacing w:before="56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3.3.1 门芯填充材料使用膨胀珍珠岩、发泡水泥板材料、</w:t>
      </w:r>
      <w:r>
        <w:rPr>
          <w:rFonts w:hint="eastAsia" w:ascii="楷体" w:hAnsi="楷体" w:eastAsia="楷体" w:cs="宋体"/>
          <w:spacing w:val="-2"/>
          <w:lang w:val="en-US" w:eastAsia="zh-CN"/>
        </w:rPr>
        <w:t>保温板</w:t>
      </w:r>
      <w:r>
        <w:rPr>
          <w:rFonts w:ascii="楷体" w:hAnsi="楷体" w:eastAsia="楷体" w:cs="宋体"/>
          <w:spacing w:val="-2"/>
        </w:rPr>
        <w:t>、铝蜂窝</w:t>
      </w:r>
      <w:r>
        <w:rPr>
          <w:rFonts w:ascii="楷体" w:hAnsi="楷体" w:eastAsia="楷体" w:cs="宋体"/>
        </w:rPr>
        <w:t>。</w:t>
      </w:r>
    </w:p>
    <w:p w14:paraId="00ED66AE">
      <w:pPr>
        <w:spacing w:before="63" w:line="360" w:lineRule="exact"/>
        <w:ind w:left="22" w:right="57" w:firstLine="4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</w:rPr>
        <w:t>3</w:t>
      </w:r>
      <w:r>
        <w:rPr>
          <w:rFonts w:ascii="楷体" w:hAnsi="楷体" w:eastAsia="楷体" w:cs="宋体"/>
          <w:spacing w:val="-8"/>
        </w:rPr>
        <w:t>.</w:t>
      </w:r>
      <w:r>
        <w:rPr>
          <w:rFonts w:ascii="楷体" w:hAnsi="楷体" w:eastAsia="楷体" w:cs="宋体"/>
          <w:spacing w:val="-5"/>
        </w:rPr>
        <w:t>3.2 燃烧性能和产烟毒性应分别满足 GB 8624-2012 规定燃烧性能 A1 和 GB/T 20285-2006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8"/>
        </w:rPr>
        <w:t>规</w:t>
      </w:r>
      <w:r>
        <w:rPr>
          <w:rFonts w:ascii="楷体" w:hAnsi="楷体" w:eastAsia="楷体" w:cs="宋体"/>
          <w:spacing w:val="-7"/>
        </w:rPr>
        <w:t>定产烟毒性危险分级 ZA2 的要求， 并出具检测报告，严禁含甲醛类粘合材料或其制品、玻</w:t>
      </w:r>
      <w:r>
        <w:rPr>
          <w:rFonts w:ascii="楷体" w:hAnsi="楷体" w:eastAsia="楷体" w:cs="宋体"/>
          <w:spacing w:val="-2"/>
        </w:rPr>
        <w:t>璃纤维</w:t>
      </w:r>
      <w:r>
        <w:rPr>
          <w:rFonts w:ascii="楷体" w:hAnsi="楷体" w:eastAsia="楷体" w:cs="宋体"/>
          <w:spacing w:val="-1"/>
        </w:rPr>
        <w:t>、硅酸铝纤维等材料。</w:t>
      </w:r>
    </w:p>
    <w:p w14:paraId="531D6C8F">
      <w:pPr>
        <w:spacing w:before="62" w:line="360" w:lineRule="exact"/>
        <w:ind w:left="39" w:right="57" w:hanging="1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3</w:t>
      </w:r>
      <w:r>
        <w:rPr>
          <w:rFonts w:ascii="楷体" w:hAnsi="楷体" w:eastAsia="楷体" w:cs="宋体"/>
          <w:spacing w:val="-4"/>
        </w:rPr>
        <w:t>.3.3</w:t>
      </w:r>
      <w:r>
        <w:rPr>
          <w:rFonts w:ascii="楷体" w:hAnsi="楷体" w:eastAsia="楷体" w:cs="宋体"/>
          <w:spacing w:val="-8"/>
        </w:rPr>
        <w:t>蜂窝状填充材料展开</w:t>
      </w:r>
      <w:r>
        <w:rPr>
          <w:rFonts w:ascii="楷体" w:hAnsi="楷体" w:eastAsia="楷体" w:cs="宋体"/>
          <w:spacing w:val="-7"/>
        </w:rPr>
        <w:t>后</w:t>
      </w:r>
      <w:r>
        <w:rPr>
          <w:rFonts w:ascii="楷体" w:hAnsi="楷体" w:eastAsia="楷体" w:cs="宋体"/>
          <w:spacing w:val="-4"/>
        </w:rPr>
        <w:t>的平面压缩强度不应小于 250kPa/m</w:t>
      </w:r>
      <w:r>
        <w:rPr>
          <w:rFonts w:ascii="楷体" w:hAnsi="楷体" w:eastAsia="楷体" w:cs="宋体"/>
          <w:spacing w:val="-4"/>
          <w:position w:val="11"/>
          <w:sz w:val="11"/>
          <w:szCs w:val="11"/>
        </w:rPr>
        <w:t xml:space="preserve">2 </w:t>
      </w:r>
      <w:r>
        <w:rPr>
          <w:rFonts w:ascii="楷体" w:hAnsi="楷体" w:eastAsia="楷体" w:cs="宋体"/>
          <w:spacing w:val="-4"/>
        </w:rPr>
        <w:t>，按 GB/T 1453-2005 进行检测；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膨胀珍珠岩和发泡水泥板填充的压强度不小于 160kPa/m</w:t>
      </w:r>
      <w:r>
        <w:rPr>
          <w:rFonts w:ascii="楷体" w:hAnsi="楷体" w:eastAsia="楷体" w:cs="宋体"/>
          <w:spacing w:val="-4"/>
          <w:position w:val="11"/>
          <w:sz w:val="11"/>
          <w:szCs w:val="11"/>
        </w:rPr>
        <w:t xml:space="preserve">2 </w:t>
      </w:r>
      <w:r>
        <w:rPr>
          <w:rFonts w:ascii="楷体" w:hAnsi="楷体" w:eastAsia="楷体" w:cs="宋体"/>
          <w:spacing w:val="-4"/>
        </w:rPr>
        <w:t>，按 GB/</w:t>
      </w:r>
      <w:r>
        <w:rPr>
          <w:rFonts w:ascii="楷体" w:hAnsi="楷体" w:eastAsia="楷体" w:cs="宋体"/>
          <w:spacing w:val="-3"/>
        </w:rPr>
        <w:t>T</w:t>
      </w:r>
      <w:r>
        <w:rPr>
          <w:rFonts w:ascii="楷体" w:hAnsi="楷体" w:eastAsia="楷体" w:cs="宋体"/>
          <w:spacing w:val="-4"/>
        </w:rPr>
        <w:t xml:space="preserve"> 5486-2008 进行检测；</w:t>
      </w:r>
    </w:p>
    <w:p w14:paraId="2ADA7AE9">
      <w:pPr>
        <w:spacing w:before="1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3.3.4 填充材料需要</w:t>
      </w:r>
      <w:r>
        <w:rPr>
          <w:rFonts w:ascii="楷体" w:hAnsi="楷体" w:eastAsia="楷体" w:cs="宋体"/>
          <w:spacing w:val="-1"/>
        </w:rPr>
        <w:t>填满门芯。</w:t>
      </w:r>
    </w:p>
    <w:p w14:paraId="1AAA0D6B">
      <w:pPr>
        <w:spacing w:before="57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2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8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.4</w:t>
      </w:r>
      <w:r>
        <w:rPr>
          <w:rFonts w:ascii="楷体" w:hAnsi="楷体" w:eastAsia="楷体" w:cs="宋体"/>
          <w:spacing w:val="-8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8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饰面板</w:t>
      </w:r>
    </w:p>
    <w:p w14:paraId="08D1945F">
      <w:pPr>
        <w:spacing w:before="56" w:line="360" w:lineRule="exact"/>
        <w:ind w:left="26" w:right="54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2"/>
        </w:rPr>
        <w:t>3.4.</w:t>
      </w:r>
      <w:r>
        <w:rPr>
          <w:rFonts w:ascii="楷体" w:hAnsi="楷体" w:eastAsia="楷体" w:cs="宋体"/>
          <w:spacing w:val="-10"/>
        </w:rPr>
        <w:t>1</w:t>
      </w:r>
      <w:r>
        <w:rPr>
          <w:rFonts w:ascii="楷体" w:hAnsi="楷体" w:eastAsia="楷体" w:cs="宋体"/>
          <w:spacing w:val="-6"/>
        </w:rPr>
        <w:t xml:space="preserve"> 饰面板需采用中密度板、实木多层板、原木板、铝板， 表面防护应采用 PVC 膜或者木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皮油漆防饰面。金属材质面板表面防护应使用金</w:t>
      </w:r>
      <w:r>
        <w:rPr>
          <w:rFonts w:ascii="楷体" w:hAnsi="楷体" w:eastAsia="楷体" w:cs="宋体"/>
        </w:rPr>
        <w:t>属漆或静电粉末喷涂。</w:t>
      </w:r>
    </w:p>
    <w:p w14:paraId="6B35B376">
      <w:pPr>
        <w:spacing w:before="62" w:line="360" w:lineRule="exact"/>
        <w:ind w:left="23" w:right="59" w:firstLine="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 xml:space="preserve">3.4.2 木材应符合 </w:t>
      </w:r>
      <w:r>
        <w:rPr>
          <w:rFonts w:ascii="楷体" w:hAnsi="楷体" w:eastAsia="楷体" w:cs="宋体"/>
          <w:spacing w:val="-1"/>
        </w:rPr>
        <w:t>GB</w:t>
      </w:r>
      <w:r>
        <w:rPr>
          <w:rFonts w:ascii="楷体" w:hAnsi="楷体" w:eastAsia="楷体" w:cs="宋体"/>
          <w:spacing w:val="-2"/>
        </w:rPr>
        <w:t>/</w:t>
      </w:r>
      <w:r>
        <w:rPr>
          <w:rFonts w:ascii="楷体" w:hAnsi="楷体" w:eastAsia="楷体" w:cs="宋体"/>
          <w:spacing w:val="-1"/>
        </w:rPr>
        <w:t>T</w:t>
      </w:r>
      <w:r>
        <w:rPr>
          <w:rFonts w:ascii="楷体" w:hAnsi="楷体" w:eastAsia="楷体" w:cs="宋体"/>
          <w:spacing w:val="-2"/>
        </w:rPr>
        <w:t xml:space="preserve"> 153-2009 针叶树锯材 或 </w:t>
      </w:r>
      <w:r>
        <w:rPr>
          <w:rFonts w:ascii="楷体" w:hAnsi="楷体" w:eastAsia="楷体" w:cs="宋体"/>
          <w:spacing w:val="-1"/>
        </w:rPr>
        <w:t>GB</w:t>
      </w:r>
      <w:r>
        <w:rPr>
          <w:rFonts w:ascii="楷体" w:hAnsi="楷体" w:eastAsia="楷体" w:cs="宋体"/>
          <w:spacing w:val="-2"/>
        </w:rPr>
        <w:t>/</w:t>
      </w:r>
      <w:r>
        <w:rPr>
          <w:rFonts w:ascii="楷体" w:hAnsi="楷体" w:eastAsia="楷体" w:cs="宋体"/>
          <w:spacing w:val="-1"/>
        </w:rPr>
        <w:t>T</w:t>
      </w:r>
      <w:r>
        <w:rPr>
          <w:rFonts w:ascii="楷体" w:hAnsi="楷体" w:eastAsia="楷体" w:cs="宋体"/>
          <w:spacing w:val="-2"/>
        </w:rPr>
        <w:t xml:space="preserve"> 4817-2019 阔叶树</w:t>
      </w:r>
      <w:r>
        <w:rPr>
          <w:rFonts w:ascii="楷体" w:hAnsi="楷体" w:eastAsia="楷体" w:cs="宋体"/>
          <w:spacing w:val="-1"/>
        </w:rPr>
        <w:t>锯材中二等材的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9"/>
        </w:rPr>
        <w:t>要</w:t>
      </w:r>
      <w:r>
        <w:rPr>
          <w:rFonts w:ascii="楷体" w:hAnsi="楷体" w:eastAsia="楷体" w:cs="宋体"/>
          <w:spacing w:val="-8"/>
        </w:rPr>
        <w:t>求。</w:t>
      </w:r>
    </w:p>
    <w:p w14:paraId="0632A37E">
      <w:pPr>
        <w:spacing w:before="59" w:line="360" w:lineRule="exact"/>
        <w:ind w:left="24" w:right="57" w:firstLine="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</w:rPr>
        <w:t>3.</w:t>
      </w:r>
      <w:r>
        <w:rPr>
          <w:rFonts w:ascii="楷体" w:hAnsi="楷体" w:eastAsia="楷体" w:cs="宋体"/>
        </w:rPr>
        <w:t xml:space="preserve">4.3 采用中密度板时，应符合 GB/T 11718-2009 中密度纤维板一等品要求，密度不低于 </w:t>
      </w:r>
      <w:r>
        <w:rPr>
          <w:rFonts w:ascii="楷体" w:hAnsi="楷体" w:eastAsia="楷体" w:cs="宋体"/>
          <w:spacing w:val="-10"/>
        </w:rPr>
        <w:t>0</w:t>
      </w:r>
      <w:r>
        <w:rPr>
          <w:rFonts w:ascii="楷体" w:hAnsi="楷体" w:eastAsia="楷体" w:cs="宋体"/>
          <w:spacing w:val="-7"/>
        </w:rPr>
        <w:t>.</w:t>
      </w:r>
      <w:r>
        <w:rPr>
          <w:rFonts w:ascii="楷体" w:hAnsi="楷体" w:eastAsia="楷体" w:cs="宋体"/>
          <w:spacing w:val="-5"/>
        </w:rPr>
        <w:t>68g/cm</w:t>
      </w:r>
      <w:r>
        <w:rPr>
          <w:rFonts w:ascii="楷体" w:hAnsi="楷体" w:eastAsia="楷体" w:cs="宋体"/>
          <w:spacing w:val="-5"/>
          <w:position w:val="10"/>
          <w:sz w:val="11"/>
          <w:szCs w:val="11"/>
        </w:rPr>
        <w:t xml:space="preserve">3 </w:t>
      </w:r>
      <w:r>
        <w:rPr>
          <w:rFonts w:ascii="楷体" w:hAnsi="楷体" w:eastAsia="楷体" w:cs="宋体"/>
          <w:spacing w:val="-5"/>
        </w:rPr>
        <w:t>，</w:t>
      </w:r>
      <w:r>
        <w:rPr>
          <w:rFonts w:hint="eastAsia" w:ascii="楷体" w:hAnsi="楷体" w:eastAsia="楷体" w:cs="宋体"/>
          <w:spacing w:val="-5"/>
          <w:lang w:val="en-US" w:eastAsia="zh-CN"/>
        </w:rPr>
        <w:t>钢木门</w:t>
      </w:r>
      <w:r>
        <w:rPr>
          <w:rFonts w:ascii="楷体" w:hAnsi="楷体" w:eastAsia="楷体" w:cs="宋体"/>
          <w:spacing w:val="-5"/>
        </w:rPr>
        <w:t>厚度不低于12mm</w:t>
      </w:r>
      <w:r>
        <w:rPr>
          <w:rFonts w:hint="eastAsia" w:ascii="楷体" w:hAnsi="楷体" w:eastAsia="楷体" w:cs="宋体"/>
          <w:spacing w:val="-5"/>
          <w:lang w:val="en-US" w:eastAsia="zh-CN"/>
        </w:rPr>
        <w:t>、装甲门与铸铝门</w:t>
      </w:r>
      <w:r>
        <w:rPr>
          <w:rFonts w:ascii="楷体" w:hAnsi="楷体" w:eastAsia="楷体" w:cs="宋体"/>
          <w:spacing w:val="-5"/>
        </w:rPr>
        <w:t>厚度不低于</w:t>
      </w:r>
      <w:r>
        <w:rPr>
          <w:rFonts w:hint="eastAsia" w:ascii="楷体" w:hAnsi="楷体" w:eastAsia="楷体" w:cs="宋体"/>
          <w:spacing w:val="-5"/>
          <w:lang w:val="en-US" w:eastAsia="zh-CN"/>
        </w:rPr>
        <w:t>9</w:t>
      </w:r>
      <w:r>
        <w:rPr>
          <w:rFonts w:ascii="楷体" w:hAnsi="楷体" w:eastAsia="楷体" w:cs="宋体"/>
          <w:spacing w:val="-5"/>
        </w:rPr>
        <w:t>mm。</w:t>
      </w:r>
    </w:p>
    <w:p w14:paraId="5FB6C25B">
      <w:pPr>
        <w:spacing w:before="59" w:line="360" w:lineRule="exact"/>
        <w:ind w:left="24" w:right="57" w:firstLine="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 xml:space="preserve">3.4.4 </w:t>
      </w:r>
      <w:r>
        <w:rPr>
          <w:rFonts w:ascii="楷体" w:hAnsi="楷体" w:eastAsia="楷体" w:cs="宋体"/>
          <w:spacing w:val="-3"/>
        </w:rPr>
        <w:t>采</w:t>
      </w:r>
      <w:r>
        <w:rPr>
          <w:rFonts w:ascii="楷体" w:hAnsi="楷体" w:eastAsia="楷体" w:cs="宋体"/>
          <w:spacing w:val="-2"/>
        </w:rPr>
        <w:t>用原木板时，</w:t>
      </w:r>
      <w:r>
        <w:rPr>
          <w:rFonts w:hint="eastAsia" w:ascii="楷体" w:hAnsi="楷体" w:eastAsia="楷体" w:cs="宋体"/>
          <w:spacing w:val="-5"/>
          <w:lang w:val="en-US" w:eastAsia="zh-CN"/>
        </w:rPr>
        <w:t>钢木门</w:t>
      </w:r>
      <w:r>
        <w:rPr>
          <w:rFonts w:ascii="楷体" w:hAnsi="楷体" w:eastAsia="楷体" w:cs="宋体"/>
          <w:spacing w:val="-5"/>
        </w:rPr>
        <w:t>厚度不低于12mm</w:t>
      </w:r>
      <w:r>
        <w:rPr>
          <w:rFonts w:hint="eastAsia" w:ascii="楷体" w:hAnsi="楷体" w:eastAsia="楷体" w:cs="宋体"/>
          <w:spacing w:val="-5"/>
          <w:lang w:val="en-US" w:eastAsia="zh-CN"/>
        </w:rPr>
        <w:t>、装甲门与铸铝门</w:t>
      </w:r>
      <w:r>
        <w:rPr>
          <w:rFonts w:ascii="楷体" w:hAnsi="楷体" w:eastAsia="楷体" w:cs="宋体"/>
          <w:spacing w:val="-5"/>
        </w:rPr>
        <w:t>厚度不低于</w:t>
      </w:r>
      <w:r>
        <w:rPr>
          <w:rFonts w:hint="eastAsia" w:ascii="楷体" w:hAnsi="楷体" w:eastAsia="楷体" w:cs="宋体"/>
          <w:spacing w:val="-5"/>
          <w:lang w:val="en-US" w:eastAsia="zh-CN"/>
        </w:rPr>
        <w:t>9</w:t>
      </w:r>
      <w:r>
        <w:rPr>
          <w:rFonts w:ascii="楷体" w:hAnsi="楷体" w:eastAsia="楷体" w:cs="宋体"/>
          <w:spacing w:val="-5"/>
        </w:rPr>
        <w:t>mm。</w:t>
      </w:r>
      <w:r>
        <w:rPr>
          <w:rFonts w:ascii="楷体" w:hAnsi="楷体" w:eastAsia="楷体" w:cs="宋体"/>
          <w:spacing w:val="-2"/>
        </w:rPr>
        <w:t>。</w:t>
      </w:r>
    </w:p>
    <w:p w14:paraId="014B15FF">
      <w:pPr>
        <w:spacing w:before="62" w:line="360" w:lineRule="exact"/>
        <w:ind w:left="26"/>
        <w:rPr>
          <w:rFonts w:ascii="楷体" w:hAnsi="楷体" w:eastAsia="楷体" w:cs="宋体"/>
          <w:spacing w:val="-3"/>
        </w:rPr>
      </w:pPr>
      <w:r>
        <w:rPr>
          <w:rFonts w:ascii="楷体" w:hAnsi="楷体" w:eastAsia="楷体" w:cs="宋体"/>
          <w:spacing w:val="-6"/>
        </w:rPr>
        <w:t>3.</w:t>
      </w:r>
      <w:r>
        <w:rPr>
          <w:rFonts w:ascii="楷体" w:hAnsi="楷体" w:eastAsia="楷体" w:cs="宋体"/>
          <w:spacing w:val="-5"/>
        </w:rPr>
        <w:t>4</w:t>
      </w:r>
      <w:r>
        <w:rPr>
          <w:rFonts w:ascii="楷体" w:hAnsi="楷体" w:eastAsia="楷体" w:cs="宋体"/>
          <w:spacing w:val="-3"/>
        </w:rPr>
        <w:t>.5 饰面板为铝材质时，应采用铸铝板或者挤压铝板：</w:t>
      </w:r>
    </w:p>
    <w:p w14:paraId="6177AAE7">
      <w:pPr>
        <w:spacing w:before="1" w:line="360" w:lineRule="exact"/>
        <w:ind w:left="23" w:right="59" w:hanging="4"/>
        <w:rPr>
          <w:rFonts w:ascii="楷体" w:hAnsi="楷体" w:eastAsia="楷体" w:cs="宋体"/>
          <w:spacing w:val="-2"/>
        </w:rPr>
      </w:pPr>
      <w:r>
        <w:rPr>
          <w:rFonts w:ascii="楷体" w:hAnsi="楷体" w:eastAsia="楷体" w:cs="宋体"/>
          <w:spacing w:val="-4"/>
        </w:rPr>
        <w:t>a)挤压铝板(压力加工方法生产)，应符合 G</w:t>
      </w:r>
      <w:r>
        <w:rPr>
          <w:rFonts w:ascii="楷体" w:hAnsi="楷体" w:eastAsia="楷体" w:cs="宋体"/>
          <w:spacing w:val="-2"/>
        </w:rPr>
        <w:t>B</w:t>
      </w:r>
      <w:r>
        <w:rPr>
          <w:rFonts w:ascii="楷体" w:hAnsi="楷体" w:eastAsia="楷体" w:cs="宋体"/>
          <w:spacing w:val="-4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4"/>
        </w:rPr>
        <w:t xml:space="preserve"> 23443-2009 建筑装饰用铝单板的规定，其</w:t>
      </w:r>
      <w:r>
        <w:rPr>
          <w:rFonts w:ascii="楷体" w:hAnsi="楷体" w:eastAsia="楷体" w:cs="宋体"/>
          <w:spacing w:val="-2"/>
        </w:rPr>
        <w:t>化学成分和力学性能符合该标准的要求。厚度不小于2m</w:t>
      </w:r>
      <w:r>
        <w:rPr>
          <w:rFonts w:ascii="楷体" w:hAnsi="楷体" w:eastAsia="楷体" w:cs="宋体"/>
          <w:spacing w:val="-1"/>
        </w:rPr>
        <w:t>m</w:t>
      </w:r>
      <w:r>
        <w:rPr>
          <w:rFonts w:ascii="楷体" w:hAnsi="楷体" w:eastAsia="楷体" w:cs="宋体"/>
          <w:spacing w:val="-2"/>
        </w:rPr>
        <w:t>。</w:t>
      </w:r>
    </w:p>
    <w:p w14:paraId="149D90AB">
      <w:pPr>
        <w:spacing w:before="1" w:line="360" w:lineRule="exact"/>
        <w:ind w:left="23" w:right="59" w:hanging="4"/>
        <w:rPr>
          <w:rFonts w:hint="default" w:ascii="楷体" w:hAnsi="楷体" w:eastAsia="楷体" w:cs="宋体"/>
          <w:spacing w:val="-2"/>
          <w:lang w:val="en-US" w:eastAsia="zh-CN"/>
        </w:rPr>
      </w:pPr>
      <w:r>
        <w:rPr>
          <w:rFonts w:ascii="楷体" w:hAnsi="楷体" w:eastAsia="楷体" w:cs="宋体"/>
          <w:spacing w:val="-4"/>
        </w:rPr>
        <w:t>b)</w:t>
      </w:r>
      <w:r>
        <w:rPr>
          <w:rFonts w:hint="eastAsia" w:ascii="楷体" w:hAnsi="楷体" w:eastAsia="楷体" w:cs="宋体"/>
          <w:spacing w:val="-4"/>
          <w:lang w:val="en-US" w:eastAsia="zh-CN"/>
        </w:rPr>
        <w:t>精雕铝板厚度不小于4mm，根据项目要求做调整，4-8mm厚度。</w:t>
      </w:r>
    </w:p>
    <w:p w14:paraId="3897918F">
      <w:pPr>
        <w:spacing w:before="62" w:line="360" w:lineRule="exact"/>
        <w:ind w:left="26" w:right="57" w:hanging="3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  <w:spacing w:val="-4"/>
          <w:lang w:val="en-US" w:eastAsia="zh-CN"/>
        </w:rPr>
        <w:t>C</w:t>
      </w:r>
      <w:r>
        <w:rPr>
          <w:rFonts w:ascii="楷体" w:hAnsi="楷体" w:eastAsia="楷体" w:cs="宋体"/>
          <w:spacing w:val="-4"/>
        </w:rPr>
        <w:t xml:space="preserve">)铸铝板应为符合 GB/T 1173-2013 铸造铝合金规定的合金代号为 </w:t>
      </w:r>
      <w:r>
        <w:rPr>
          <w:rFonts w:ascii="楷体" w:hAnsi="楷体" w:eastAsia="楷体" w:cs="宋体"/>
          <w:spacing w:val="-1"/>
        </w:rPr>
        <w:t>Z</w:t>
      </w:r>
      <w:r>
        <w:rPr>
          <w:rFonts w:ascii="楷体" w:hAnsi="楷体" w:eastAsia="楷体" w:cs="宋体"/>
        </w:rPr>
        <w:t>L</w:t>
      </w:r>
      <w:r>
        <w:rPr>
          <w:rFonts w:ascii="楷体" w:hAnsi="楷体" w:eastAsia="楷体" w:cs="宋体"/>
          <w:spacing w:val="-4"/>
        </w:rPr>
        <w:t>104 的铸造铝板，或力</w:t>
      </w:r>
      <w:r>
        <w:rPr>
          <w:rFonts w:ascii="楷体" w:hAnsi="楷体" w:eastAsia="楷体" w:cs="宋体"/>
          <w:spacing w:val="-2"/>
        </w:rPr>
        <w:t>学性能不低于上述规定牌</w:t>
      </w:r>
      <w:r>
        <w:rPr>
          <w:rFonts w:ascii="楷体" w:hAnsi="楷体" w:eastAsia="楷体" w:cs="宋体"/>
          <w:spacing w:val="-1"/>
        </w:rPr>
        <w:t>号的其他铸造铝板材料。铸铝板厚度不小于8mm.</w:t>
      </w:r>
    </w:p>
    <w:p w14:paraId="0DCFCDB5">
      <w:pPr>
        <w:spacing w:before="1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 xml:space="preserve">3.4.6 </w:t>
      </w:r>
      <w:r>
        <w:rPr>
          <w:rFonts w:ascii="楷体" w:hAnsi="楷体" w:eastAsia="楷体" w:cs="宋体"/>
          <w:spacing w:val="-4"/>
        </w:rPr>
        <w:t>若是面板最外层采用木皮饰面时， 厚度不低于0.45mm。</w:t>
      </w:r>
    </w:p>
    <w:p w14:paraId="781358D1">
      <w:pPr>
        <w:spacing w:before="62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</w:rPr>
        <w:t xml:space="preserve">3.4.7 </w:t>
      </w:r>
      <w:r>
        <w:rPr>
          <w:rFonts w:ascii="楷体" w:hAnsi="楷体" w:eastAsia="楷体" w:cs="宋体"/>
          <w:spacing w:val="-6"/>
        </w:rPr>
        <w:t>阻</w:t>
      </w:r>
      <w:r>
        <w:rPr>
          <w:rFonts w:ascii="楷体" w:hAnsi="楷体" w:eastAsia="楷体" w:cs="宋体"/>
          <w:spacing w:val="-5"/>
        </w:rPr>
        <w:t>燃性木材应符合 GB/T 8625-2005 中第 7 章难燃要求。</w:t>
      </w:r>
    </w:p>
    <w:p w14:paraId="19432F62">
      <w:pPr>
        <w:spacing w:before="62" w:line="360" w:lineRule="exact"/>
        <w:ind w:left="39" w:right="55" w:hanging="1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3.4.8</w:t>
      </w:r>
      <w:r>
        <w:rPr>
          <w:rFonts w:ascii="楷体" w:hAnsi="楷体" w:eastAsia="楷体" w:cs="宋体"/>
          <w:spacing w:val="-3"/>
        </w:rPr>
        <w:t xml:space="preserve"> </w:t>
      </w:r>
      <w:r>
        <w:rPr>
          <w:rFonts w:ascii="楷体" w:hAnsi="楷体" w:eastAsia="楷体" w:cs="宋体"/>
          <w:spacing w:val="-2"/>
        </w:rPr>
        <w:t>木材经干燥处理后的含水率不应大于 12%；木材在制成成品后的含水率不应大于当地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8"/>
        </w:rPr>
        <w:t>的</w:t>
      </w:r>
      <w:r>
        <w:rPr>
          <w:rFonts w:ascii="楷体" w:hAnsi="楷体" w:eastAsia="楷体" w:cs="宋体"/>
          <w:spacing w:val="-5"/>
        </w:rPr>
        <w:t>平衡含水率。</w:t>
      </w:r>
    </w:p>
    <w:p w14:paraId="417D73FB">
      <w:pPr>
        <w:spacing w:before="63" w:line="360" w:lineRule="exact"/>
        <w:ind w:left="22" w:right="55" w:firstLine="4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3.4.9 安</w:t>
      </w:r>
      <w:r>
        <w:rPr>
          <w:rFonts w:ascii="楷体" w:hAnsi="楷体" w:eastAsia="楷体" w:cs="宋体"/>
          <w:spacing w:val="-2"/>
        </w:rPr>
        <w:t>装在降水较多、高温潮湿区域的装甲门表面材质应采用防水实木多层板材料，并用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2"/>
        </w:rPr>
        <w:t xml:space="preserve">抗 </w:t>
      </w:r>
      <w:r>
        <w:rPr>
          <w:rFonts w:ascii="楷体" w:hAnsi="楷体" w:eastAsia="楷体" w:cs="宋体"/>
          <w:spacing w:val="-6"/>
        </w:rPr>
        <w:t>UV</w:t>
      </w:r>
      <w:r>
        <w:rPr>
          <w:rFonts w:ascii="楷体" w:hAnsi="楷体" w:eastAsia="楷体" w:cs="宋体"/>
          <w:spacing w:val="-9"/>
        </w:rPr>
        <w:t xml:space="preserve"> </w:t>
      </w:r>
      <w:r>
        <w:rPr>
          <w:rFonts w:ascii="楷体" w:hAnsi="楷体" w:eastAsia="楷体" w:cs="宋体"/>
          <w:spacing w:val="-6"/>
        </w:rPr>
        <w:t>老化油漆处理。漆膜厚度应大于 20</w:t>
      </w:r>
      <w:r>
        <w:rPr>
          <w:rFonts w:ascii="Calibri" w:hAnsi="Calibri" w:eastAsia="楷体" w:cs="Calibri"/>
          <w:spacing w:val="-6"/>
        </w:rPr>
        <w:t>µ</w:t>
      </w:r>
      <w:r>
        <w:rPr>
          <w:rFonts w:ascii="楷体" w:hAnsi="楷体" w:eastAsia="楷体" w:cs="宋体"/>
          <w:spacing w:val="-6"/>
        </w:rPr>
        <w:t>m。</w:t>
      </w:r>
    </w:p>
    <w:p w14:paraId="04D73290">
      <w:pPr>
        <w:spacing w:before="56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.5</w:t>
      </w:r>
      <w:r>
        <w:rPr>
          <w:rFonts w:ascii="楷体" w:hAnsi="楷体" w:eastAsia="楷体" w:cs="宋体"/>
          <w:spacing w:val="-6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门扇侧封边</w:t>
      </w:r>
    </w:p>
    <w:p w14:paraId="4EBB71A3">
      <w:pPr>
        <w:spacing w:before="56" w:line="360" w:lineRule="exact"/>
        <w:ind w:left="23" w:right="54" w:firstLine="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3</w:t>
      </w:r>
      <w:r>
        <w:rPr>
          <w:rFonts w:ascii="楷体" w:hAnsi="楷体" w:eastAsia="楷体" w:cs="宋体"/>
          <w:spacing w:val="-5"/>
        </w:rPr>
        <w:t>.</w:t>
      </w:r>
      <w:r>
        <w:rPr>
          <w:rFonts w:ascii="楷体" w:hAnsi="楷体" w:eastAsia="楷体" w:cs="宋体"/>
          <w:spacing w:val="-4"/>
        </w:rPr>
        <w:t>5.1 装甲门采用易于拆卸的卡口模式， 采用镀锌钢板1.5mm、铁锌合金 1.5mm，铝型材材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1"/>
        </w:rPr>
        <w:t>质</w:t>
      </w:r>
      <w:r>
        <w:rPr>
          <w:rFonts w:hint="eastAsia" w:ascii="楷体" w:hAnsi="楷体" w:eastAsia="楷体" w:cs="宋体"/>
          <w:spacing w:val="-7"/>
        </w:rPr>
        <w:t>厚度不低于</w:t>
      </w:r>
      <w:r>
        <w:rPr>
          <w:rFonts w:ascii="楷体" w:hAnsi="楷体" w:eastAsia="楷体" w:cs="宋体"/>
          <w:spacing w:val="-7"/>
        </w:rPr>
        <w:t>2.0mm。</w:t>
      </w:r>
    </w:p>
    <w:p w14:paraId="08036451">
      <w:pPr>
        <w:spacing w:before="1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2"/>
        </w:rPr>
        <w:t>3.5.2</w:t>
      </w:r>
      <w:r>
        <w:rPr>
          <w:rFonts w:hint="eastAsia" w:ascii="楷体" w:hAnsi="楷体" w:eastAsia="楷体" w:cs="宋体"/>
          <w:spacing w:val="-6"/>
        </w:rPr>
        <w:t>钢木进户门标准</w:t>
      </w:r>
      <w:r>
        <w:rPr>
          <w:rFonts w:ascii="楷体" w:hAnsi="楷体" w:eastAsia="楷体" w:cs="宋体"/>
          <w:spacing w:val="-6"/>
        </w:rPr>
        <w:t>采用木皮封边， 厚度不低于 0.45mm。</w:t>
      </w:r>
      <w:r>
        <w:rPr>
          <w:rFonts w:hint="eastAsia" w:ascii="楷体" w:hAnsi="楷体" w:eastAsia="楷体" w:cs="宋体"/>
          <w:spacing w:val="-6"/>
        </w:rPr>
        <w:t>若采用3</w:t>
      </w:r>
      <w:r>
        <w:rPr>
          <w:rFonts w:ascii="楷体" w:hAnsi="楷体" w:eastAsia="楷体" w:cs="宋体"/>
          <w:spacing w:val="-6"/>
        </w:rPr>
        <w:t>04</w:t>
      </w:r>
      <w:r>
        <w:rPr>
          <w:rFonts w:hint="eastAsia" w:ascii="楷体" w:hAnsi="楷体" w:eastAsia="楷体" w:cs="宋体"/>
          <w:spacing w:val="-6"/>
        </w:rPr>
        <w:t>不锈钢封边，</w:t>
      </w:r>
      <w:r>
        <w:rPr>
          <w:rFonts w:ascii="楷体" w:hAnsi="楷体" w:eastAsia="楷体" w:cs="宋体"/>
          <w:spacing w:val="-6"/>
        </w:rPr>
        <w:t>厚度</w:t>
      </w:r>
      <w:r>
        <w:rPr>
          <w:rFonts w:hint="eastAsia" w:ascii="楷体" w:hAnsi="楷体" w:eastAsia="楷体" w:cs="宋体"/>
          <w:spacing w:val="-6"/>
        </w:rPr>
        <w:t>不低于</w:t>
      </w:r>
      <w:r>
        <w:rPr>
          <w:rFonts w:ascii="楷体" w:hAnsi="楷体" w:eastAsia="楷体" w:cs="宋体"/>
          <w:spacing w:val="-6"/>
        </w:rPr>
        <w:t>1.0mm</w:t>
      </w:r>
      <w:r>
        <w:rPr>
          <w:rFonts w:hint="eastAsia" w:ascii="楷体" w:hAnsi="楷体" w:eastAsia="楷体" w:cs="宋体"/>
          <w:spacing w:val="-6"/>
        </w:rPr>
        <w:t>。</w:t>
      </w:r>
    </w:p>
    <w:p w14:paraId="052C32B3">
      <w:pPr>
        <w:spacing w:before="56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3.6</w:t>
      </w:r>
      <w:r>
        <w:rPr>
          <w:rFonts w:ascii="楷体" w:hAnsi="楷体" w:eastAsia="楷体" w:cs="宋体"/>
          <w:sz w:val="22"/>
          <w:szCs w:val="22"/>
        </w:rPr>
        <w:t xml:space="preserve"> 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门框与下槛</w:t>
      </w:r>
    </w:p>
    <w:p w14:paraId="0BA1A425">
      <w:pPr>
        <w:spacing w:before="57" w:line="360" w:lineRule="exact"/>
        <w:ind w:left="21" w:firstLine="445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门框为三边框或者四边框，根据项目情况选配，单独列项报价</w:t>
      </w:r>
      <w:r>
        <w:rPr>
          <w:rFonts w:ascii="楷体" w:hAnsi="楷体" w:eastAsia="楷体" w:cs="宋体"/>
          <w:spacing w:val="-1"/>
        </w:rPr>
        <w:t>如为三边框则不设门槛，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1"/>
        </w:rPr>
        <w:t>但为保障运输过程中不</w:t>
      </w:r>
      <w:r>
        <w:rPr>
          <w:rFonts w:ascii="楷体" w:hAnsi="楷体" w:eastAsia="楷体" w:cs="宋体"/>
        </w:rPr>
        <w:t xml:space="preserve">变形须设置支撑条；如为四边框则设下槛 ，应根据现场室内地坪实 </w:t>
      </w:r>
      <w:r>
        <w:rPr>
          <w:rFonts w:ascii="楷体" w:hAnsi="楷体" w:eastAsia="楷体" w:cs="宋体"/>
          <w:spacing w:val="6"/>
        </w:rPr>
        <w:t>际完成面</w:t>
      </w:r>
      <w:r>
        <w:rPr>
          <w:rFonts w:ascii="楷体" w:hAnsi="楷体" w:eastAsia="楷体" w:cs="宋体"/>
          <w:spacing w:val="5"/>
        </w:rPr>
        <w:t>标</w:t>
      </w:r>
      <w:r>
        <w:rPr>
          <w:rFonts w:ascii="楷体" w:hAnsi="楷体" w:eastAsia="楷体" w:cs="宋体"/>
          <w:spacing w:val="3"/>
        </w:rPr>
        <w:t>高适当调整下槛高度(防止门扇开启不便)。</w:t>
      </w:r>
    </w:p>
    <w:p w14:paraId="5322CBDF">
      <w:pPr>
        <w:spacing w:before="37" w:line="360" w:lineRule="exact"/>
        <w:ind w:left="26"/>
        <w:rPr>
          <w:rFonts w:ascii="楷体" w:hAnsi="楷体" w:eastAsia="楷体" w:cs="宋体"/>
          <w:spacing w:val="-2"/>
        </w:rPr>
      </w:pPr>
      <w:r>
        <w:rPr>
          <w:rFonts w:ascii="楷体" w:hAnsi="楷体" w:eastAsia="楷体" w:cs="宋体"/>
          <w:spacing w:val="-4"/>
        </w:rPr>
        <w:t>3.6.1 门框可采</w:t>
      </w:r>
      <w:r>
        <w:rPr>
          <w:rFonts w:ascii="楷体" w:hAnsi="楷体" w:eastAsia="楷体" w:cs="宋体"/>
          <w:spacing w:val="-2"/>
        </w:rPr>
        <w:t>用镀锌钢板、锌铁合金板，厚度不低于</w:t>
      </w:r>
      <w:r>
        <w:rPr>
          <w:rFonts w:hint="eastAsia" w:ascii="楷体" w:hAnsi="楷体" w:eastAsia="楷体" w:cs="宋体"/>
          <w:spacing w:val="-2"/>
          <w:lang w:val="en-US" w:eastAsia="zh-CN"/>
        </w:rPr>
        <w:t>1.8-2.0</w:t>
      </w:r>
      <w:r>
        <w:rPr>
          <w:rFonts w:ascii="楷体" w:hAnsi="楷体" w:eastAsia="楷体" w:cs="宋体"/>
          <w:spacing w:val="-2"/>
        </w:rPr>
        <w:t>mm。</w:t>
      </w:r>
    </w:p>
    <w:p w14:paraId="78F41F32">
      <w:pPr>
        <w:spacing w:line="276" w:lineRule="auto"/>
        <w:rPr>
          <w:rFonts w:ascii="楷体" w:hAnsi="楷体" w:eastAsia="楷体" w:cs="宋体"/>
          <w:spacing w:val="-2"/>
        </w:rPr>
      </w:pPr>
      <w:r>
        <w:rPr>
          <w:rFonts w:hint="eastAsia" w:ascii="楷体" w:hAnsi="楷体" w:eastAsia="楷体" w:cs="宋体"/>
          <w:spacing w:val="-2"/>
        </w:rPr>
        <w:t>3</w:t>
      </w:r>
      <w:r>
        <w:rPr>
          <w:rFonts w:ascii="楷体" w:hAnsi="楷体" w:eastAsia="楷体" w:cs="宋体"/>
          <w:spacing w:val="-2"/>
        </w:rPr>
        <w:t>.6.2</w:t>
      </w:r>
      <w:r>
        <w:rPr>
          <w:rFonts w:hint="eastAsia" w:ascii="楷体" w:hAnsi="楷体" w:eastAsia="楷体" w:cs="宋体"/>
          <w:spacing w:val="-2"/>
        </w:rPr>
        <w:t>锁挡片应采用SUS304不锈钢材质，厚度不低于1.5mm，且应倒角包框全导向舌下沉设计，防止门框和锁舌之间的碰撞和摩擦损伤。</w:t>
      </w:r>
    </w:p>
    <w:p w14:paraId="485DC4AA">
      <w:pPr>
        <w:spacing w:before="41" w:line="360" w:lineRule="auto"/>
        <w:ind w:right="69"/>
        <w:jc w:val="center"/>
        <w:rPr>
          <w:rFonts w:ascii="楷体" w:hAnsi="楷体" w:eastAsia="楷体" w:cs="宋体"/>
          <w:spacing w:val="2"/>
        </w:rPr>
      </w:pPr>
      <w:r>
        <w:rPr>
          <w:rFonts w:ascii="楷体" w:hAnsi="楷体" w:eastAsia="楷体" w:cs="宋体"/>
          <w:spacing w:val="2"/>
        </w:rPr>
        <w:drawing>
          <wp:inline distT="0" distB="0" distL="0" distR="0">
            <wp:extent cx="1064260" cy="1433195"/>
            <wp:effectExtent l="0" t="0" r="2540" b="0"/>
            <wp:docPr id="21" name="图片 14" descr="微信图片_20211224133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微信图片_202112241334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4070" cy="144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E7F34">
      <w:pPr>
        <w:spacing w:before="68" w:line="360" w:lineRule="exact"/>
        <w:ind w:firstLine="3434" w:firstLineChars="1700"/>
        <w:rPr>
          <w:rFonts w:ascii="楷体" w:hAnsi="楷体" w:eastAsia="楷体" w:cs="宋体"/>
          <w:spacing w:val="-4"/>
        </w:rPr>
      </w:pPr>
      <w:r>
        <w:rPr>
          <w:rFonts w:ascii="楷体" w:hAnsi="楷体" w:eastAsia="楷体" w:cs="宋体"/>
          <w:spacing w:val="-4"/>
        </w:rPr>
        <w:t>门框挡锁片示意图</w:t>
      </w:r>
    </w:p>
    <w:p w14:paraId="6E72D8BC">
      <w:pPr>
        <w:spacing w:before="68" w:line="360" w:lineRule="exact"/>
        <w:rPr>
          <w:rFonts w:ascii="楷体" w:hAnsi="楷体" w:eastAsia="楷体" w:cs="宋体"/>
        </w:rPr>
      </w:pPr>
    </w:p>
    <w:p w14:paraId="46F1A540">
      <w:pPr>
        <w:spacing w:line="276" w:lineRule="auto"/>
        <w:rPr>
          <w:rFonts w:ascii="楷体" w:hAnsi="楷体" w:eastAsia="楷体"/>
        </w:rPr>
      </w:pPr>
      <w:r>
        <w:rPr>
          <w:rFonts w:ascii="楷体" w:hAnsi="楷体" w:eastAsia="楷体" w:cs="宋体"/>
          <w:spacing w:val="-10"/>
        </w:rPr>
        <w:t>3</w:t>
      </w:r>
      <w:r>
        <w:rPr>
          <w:rFonts w:ascii="楷体" w:hAnsi="楷体" w:eastAsia="楷体" w:cs="宋体"/>
          <w:spacing w:val="-8"/>
        </w:rPr>
        <w:t xml:space="preserve">.6.3 </w:t>
      </w:r>
      <w:r>
        <w:rPr>
          <w:rFonts w:hint="eastAsia" w:ascii="楷体" w:hAnsi="楷体" w:eastAsia="楷体"/>
          <w:color w:val="FF0000"/>
          <w:sz w:val="24"/>
          <w:szCs w:val="24"/>
        </w:rPr>
        <w:t>标配</w:t>
      </w:r>
      <w:r>
        <w:rPr>
          <w:rFonts w:hint="eastAsia" w:ascii="楷体" w:hAnsi="楷体" w:eastAsia="楷体"/>
          <w:color w:val="FF0000"/>
          <w:sz w:val="24"/>
          <w:szCs w:val="24"/>
          <w:lang w:val="en-US" w:eastAsia="zh-CN"/>
        </w:rPr>
        <w:t>无门槛，选配1.2-</w:t>
      </w:r>
      <w:r>
        <w:rPr>
          <w:rFonts w:hint="eastAsia" w:ascii="楷体" w:hAnsi="楷体" w:eastAsia="楷体"/>
          <w:sz w:val="24"/>
          <w:szCs w:val="24"/>
        </w:rPr>
        <w:t>1.5mm</w:t>
      </w:r>
      <w:r>
        <w:rPr>
          <w:rFonts w:hint="eastAsia" w:ascii="楷体" w:hAnsi="楷体" w:eastAsia="楷体" w:cs="宋体"/>
          <w:spacing w:val="-1"/>
        </w:rPr>
        <w:t>厚不锈钢（标号SUS304），下槛高度应根据现场室内地坪实际完成面标高，适当放大下槛高度（防止门扇开启不便）。</w:t>
      </w:r>
    </w:p>
    <w:p w14:paraId="3F5D52F4">
      <w:pPr>
        <w:spacing w:before="61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3.6.4 不锈钢冷轧钢板应符合</w:t>
      </w: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1"/>
        </w:rPr>
        <w:t xml:space="preserve"> 3280</w:t>
      </w:r>
      <w:r>
        <w:rPr>
          <w:rFonts w:ascii="楷体" w:hAnsi="楷体" w:eastAsia="楷体" w:cs="宋体"/>
        </w:rPr>
        <w:t>-2015 不锈钢冷轧钢板和钢带的要求。</w:t>
      </w:r>
    </w:p>
    <w:p w14:paraId="7A443826">
      <w:pPr>
        <w:spacing w:before="61" w:line="360" w:lineRule="exact"/>
        <w:ind w:left="26" w:right="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3.6.5 镀锌钢板，应符合 GBT 2518-2008 连续热镀锌钢板及钢带的要求，镀锌层厚度不低</w:t>
      </w:r>
      <w:r>
        <w:rPr>
          <w:rFonts w:ascii="楷体" w:hAnsi="楷体" w:eastAsia="楷体" w:cs="宋体"/>
          <w:spacing w:val="-7"/>
        </w:rPr>
        <w:t>于 80g/</w:t>
      </w:r>
      <w:r>
        <w:rPr>
          <w:rFonts w:ascii="楷体" w:hAnsi="楷体" w:eastAsia="楷体" w:cs="宋体"/>
          <w:spacing w:val="-6"/>
        </w:rPr>
        <w:t>m</w:t>
      </w:r>
      <w:r>
        <w:rPr>
          <w:rFonts w:ascii="楷体" w:hAnsi="楷体" w:eastAsia="楷体" w:cs="宋体"/>
          <w:spacing w:val="-7"/>
          <w:position w:val="10"/>
          <w:sz w:val="11"/>
          <w:szCs w:val="11"/>
        </w:rPr>
        <w:t>2</w:t>
      </w:r>
      <w:r>
        <w:rPr>
          <w:rFonts w:ascii="楷体" w:hAnsi="楷体" w:eastAsia="楷体" w:cs="宋体"/>
          <w:spacing w:val="-7"/>
        </w:rPr>
        <w:t>。</w:t>
      </w:r>
    </w:p>
    <w:p w14:paraId="262AFE05">
      <w:pPr>
        <w:spacing w:before="68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 xml:space="preserve">3.6.6 铁锌合金，应符合 </w:t>
      </w:r>
      <w:r>
        <w:rPr>
          <w:rFonts w:ascii="楷体" w:hAnsi="楷体" w:eastAsia="楷体" w:cs="宋体"/>
          <w:spacing w:val="-1"/>
        </w:rPr>
        <w:t>GB</w:t>
      </w:r>
      <w:r>
        <w:rPr>
          <w:rFonts w:ascii="楷体" w:hAnsi="楷体" w:eastAsia="楷体" w:cs="宋体"/>
          <w:spacing w:val="-2"/>
        </w:rPr>
        <w:t>/</w:t>
      </w:r>
      <w:r>
        <w:rPr>
          <w:rFonts w:ascii="楷体" w:hAnsi="楷体" w:eastAsia="楷体" w:cs="宋体"/>
          <w:spacing w:val="-1"/>
        </w:rPr>
        <w:t>T</w:t>
      </w:r>
      <w:r>
        <w:rPr>
          <w:rFonts w:ascii="楷体" w:hAnsi="楷体" w:eastAsia="楷体" w:cs="宋体"/>
          <w:spacing w:val="-2"/>
        </w:rPr>
        <w:t xml:space="preserve"> 1175-2</w:t>
      </w:r>
      <w:r>
        <w:rPr>
          <w:rFonts w:ascii="楷体" w:hAnsi="楷体" w:eastAsia="楷体" w:cs="宋体"/>
          <w:spacing w:val="-1"/>
        </w:rPr>
        <w:t>018 铸造锌合金的要求。</w:t>
      </w:r>
    </w:p>
    <w:p w14:paraId="5A5FD52A">
      <w:pPr>
        <w:spacing w:before="55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3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7</w:t>
      </w:r>
      <w:r>
        <w:rPr>
          <w:rFonts w:ascii="楷体" w:hAnsi="楷体" w:eastAsia="楷体" w:cs="宋体"/>
          <w:spacing w:val="3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3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铰链(合页)</w:t>
      </w:r>
    </w:p>
    <w:p w14:paraId="298193CF">
      <w:pPr>
        <w:spacing w:before="55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3.7.1</w:t>
      </w:r>
      <w:r>
        <w:rPr>
          <w:rFonts w:hint="eastAsia" w:ascii="楷体" w:hAnsi="楷体" w:eastAsia="楷体" w:cs="宋体"/>
          <w:spacing w:val="-1"/>
        </w:rPr>
        <w:t>钢木门采用</w:t>
      </w:r>
      <w:r>
        <w:rPr>
          <w:rFonts w:ascii="楷体" w:hAnsi="楷体" w:eastAsia="楷体" w:cs="宋体"/>
          <w:spacing w:val="-4"/>
        </w:rPr>
        <w:t xml:space="preserve">铰链(合页) </w:t>
      </w:r>
      <w:r>
        <w:rPr>
          <w:rFonts w:hint="eastAsia" w:ascii="楷体" w:hAnsi="楷体" w:eastAsia="楷体" w:cs="宋体"/>
          <w:spacing w:val="-4"/>
        </w:rPr>
        <w:t>选用不小于</w:t>
      </w:r>
      <w:r>
        <w:rPr>
          <w:rFonts w:ascii="楷体" w:hAnsi="楷体" w:eastAsia="楷体" w:cs="宋体"/>
          <w:spacing w:val="-4"/>
        </w:rPr>
        <w:t>5</w:t>
      </w:r>
      <w:r>
        <w:rPr>
          <w:rFonts w:hint="eastAsia" w:ascii="楷体" w:hAnsi="楷体" w:eastAsia="楷体" w:cs="宋体"/>
          <w:spacing w:val="-4"/>
        </w:rPr>
        <w:t>″×</w:t>
      </w:r>
      <w:r>
        <w:rPr>
          <w:rFonts w:ascii="楷体" w:hAnsi="楷体" w:eastAsia="楷体" w:cs="宋体"/>
          <w:spacing w:val="-4"/>
        </w:rPr>
        <w:t>4</w:t>
      </w:r>
      <w:r>
        <w:rPr>
          <w:rFonts w:hint="eastAsia" w:ascii="楷体" w:hAnsi="楷体" w:eastAsia="楷体" w:cs="宋体"/>
          <w:spacing w:val="-4"/>
        </w:rPr>
        <w:t>″×3mm明装式不锈钢轴承铰链（材质采用SUS304不锈钢材质）叶片厚度3mm；管外径≥14mm；每个门扇应安装不少于三只铰链，铰链采用不锈钢螺丝固定。</w:t>
      </w:r>
      <w:r>
        <w:rPr>
          <w:rFonts w:hint="eastAsia" w:ascii="楷体" w:hAnsi="楷体" w:eastAsia="楷体" w:cs="宋体"/>
          <w:spacing w:val="5"/>
        </w:rPr>
        <w:t>钢木门单个铰链承受的</w:t>
      </w:r>
      <w:r>
        <w:rPr>
          <w:rFonts w:ascii="楷体" w:hAnsi="楷体" w:eastAsia="楷体" w:cs="宋体"/>
          <w:spacing w:val="5"/>
        </w:rPr>
        <w:t>垂直静载荷不低于45</w:t>
      </w:r>
      <w:r>
        <w:rPr>
          <w:rFonts w:ascii="楷体" w:hAnsi="楷体" w:eastAsia="楷体" w:cs="宋体"/>
        </w:rPr>
        <w:t>Kg</w:t>
      </w:r>
      <w:r>
        <w:rPr>
          <w:rFonts w:hint="eastAsia" w:ascii="楷体" w:hAnsi="楷体" w:eastAsia="楷体" w:cs="宋体"/>
        </w:rPr>
        <w:t>。</w:t>
      </w:r>
    </w:p>
    <w:p w14:paraId="6B104716">
      <w:pPr>
        <w:spacing w:before="61" w:line="360" w:lineRule="exact"/>
        <w:ind w:left="28" w:right="7" w:hanging="2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3.7.2</w:t>
      </w:r>
      <w:r>
        <w:rPr>
          <w:rFonts w:hint="eastAsia" w:ascii="楷体" w:hAnsi="楷体" w:eastAsia="楷体" w:cs="宋体"/>
          <w:spacing w:val="-4"/>
        </w:rPr>
        <w:t>装甲门与装甲铸铝门铰链采用三维可调承重喷涂铰链，选用不小于</w:t>
      </w:r>
      <w:r>
        <w:rPr>
          <w:rFonts w:ascii="楷体" w:hAnsi="楷体" w:eastAsia="楷体" w:cs="宋体"/>
          <w:spacing w:val="-4"/>
        </w:rPr>
        <w:t>5</w:t>
      </w:r>
      <w:r>
        <w:rPr>
          <w:rFonts w:hint="eastAsia" w:ascii="楷体" w:hAnsi="楷体" w:eastAsia="楷体" w:cs="宋体"/>
          <w:spacing w:val="-4"/>
        </w:rPr>
        <w:t>″×</w:t>
      </w:r>
      <w:r>
        <w:rPr>
          <w:rFonts w:ascii="楷体" w:hAnsi="楷体" w:eastAsia="楷体" w:cs="宋体"/>
          <w:spacing w:val="-4"/>
        </w:rPr>
        <w:t>4</w:t>
      </w:r>
      <w:r>
        <w:rPr>
          <w:rFonts w:hint="eastAsia" w:ascii="楷体" w:hAnsi="楷体" w:eastAsia="楷体" w:cs="宋体"/>
          <w:spacing w:val="-4"/>
        </w:rPr>
        <w:t>″×3mm，每个门扇应安装不少于三只铰链。</w:t>
      </w:r>
      <w:r>
        <w:rPr>
          <w:rFonts w:hint="eastAsia" w:ascii="楷体" w:hAnsi="楷体" w:eastAsia="楷体" w:cs="宋体"/>
          <w:spacing w:val="5"/>
        </w:rPr>
        <w:t>装甲门与装甲铸铝门</w:t>
      </w:r>
      <w:r>
        <w:rPr>
          <w:rFonts w:ascii="楷体" w:hAnsi="楷体" w:eastAsia="楷体" w:cs="宋体"/>
          <w:spacing w:val="5"/>
        </w:rPr>
        <w:t>单个铰链承受的垂直静载荷不低于120</w:t>
      </w:r>
      <w:r>
        <w:rPr>
          <w:rFonts w:ascii="楷体" w:hAnsi="楷体" w:eastAsia="楷体" w:cs="宋体"/>
        </w:rPr>
        <w:t>Kg</w:t>
      </w:r>
      <w:r>
        <w:rPr>
          <w:rFonts w:ascii="楷体" w:hAnsi="楷体" w:eastAsia="楷体" w:cs="宋体"/>
          <w:spacing w:val="5"/>
        </w:rPr>
        <w:t>。</w:t>
      </w:r>
    </w:p>
    <w:p w14:paraId="6A83FD7E">
      <w:pPr>
        <w:spacing w:before="55" w:line="360" w:lineRule="auto"/>
        <w:ind w:left="26"/>
        <w:jc w:val="center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drawing>
          <wp:inline distT="0" distB="0" distL="0" distR="0">
            <wp:extent cx="1470025" cy="1975485"/>
            <wp:effectExtent l="0" t="0" r="0" b="5715"/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8390" cy="198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宋体"/>
        </w:rPr>
        <w:t xml:space="preserve"> </w:t>
      </w:r>
      <w:r>
        <w:rPr>
          <w:rFonts w:ascii="楷体" w:hAnsi="楷体" w:eastAsia="楷体" w:cs="宋体"/>
        </w:rPr>
        <w:t xml:space="preserve">              </w:t>
      </w:r>
      <w:r>
        <w:rPr>
          <w:rFonts w:ascii="楷体" w:hAnsi="楷体" w:eastAsia="楷体" w:cs="宋体"/>
        </w:rPr>
        <w:drawing>
          <wp:inline distT="0" distB="0" distL="0" distR="0">
            <wp:extent cx="1548765" cy="1945005"/>
            <wp:effectExtent l="0" t="0" r="0" b="0"/>
            <wp:docPr id="23" name="图片 10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图片 10"/>
                    <pic:cNvPicPr>
                      <a:picLocks noChangeAspect="1"/>
                    </pic:cNvPicPr>
                  </pic:nvPicPr>
                  <pic:blipFill>
                    <a:blip r:embed="rId6"/>
                    <a:srcRect l="10210" t="30678" r="11492" b="7558"/>
                    <a:stretch>
                      <a:fillRect/>
                    </a:stretch>
                  </pic:blipFill>
                  <pic:spPr>
                    <a:xfrm>
                      <a:off x="0" y="0"/>
                      <a:ext cx="1569174" cy="197045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0B731">
      <w:pPr>
        <w:spacing w:before="55" w:line="360" w:lineRule="auto"/>
        <w:ind w:left="26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 xml:space="preserve"> </w:t>
      </w:r>
      <w:r>
        <w:rPr>
          <w:rFonts w:ascii="楷体" w:hAnsi="楷体" w:eastAsia="楷体" w:cs="宋体"/>
        </w:rPr>
        <w:t xml:space="preserve">        </w:t>
      </w:r>
      <w:r>
        <w:rPr>
          <w:rFonts w:hint="eastAsia" w:ascii="楷体" w:hAnsi="楷体" w:eastAsia="楷体" w:cs="宋体"/>
        </w:rPr>
        <w:t>钢木门3</w:t>
      </w:r>
      <w:r>
        <w:rPr>
          <w:rFonts w:ascii="楷体" w:hAnsi="楷体" w:eastAsia="楷体" w:cs="宋体"/>
        </w:rPr>
        <w:t>04</w:t>
      </w:r>
      <w:r>
        <w:rPr>
          <w:rFonts w:hint="eastAsia" w:ascii="楷体" w:hAnsi="楷体" w:eastAsia="楷体" w:cs="宋体"/>
        </w:rPr>
        <w:t xml:space="preserve">轴承铰链示意图 </w:t>
      </w:r>
      <w:r>
        <w:rPr>
          <w:rFonts w:ascii="楷体" w:hAnsi="楷体" w:eastAsia="楷体" w:cs="宋体"/>
          <w:b/>
          <w:bCs/>
        </w:rPr>
        <w:t xml:space="preserve">         </w:t>
      </w:r>
      <w:r>
        <w:rPr>
          <w:rFonts w:hint="eastAsia" w:ascii="楷体" w:hAnsi="楷体" w:eastAsia="楷体" w:cs="宋体"/>
        </w:rPr>
        <w:t>装甲门三维可调承重铰链示意图</w:t>
      </w:r>
    </w:p>
    <w:p w14:paraId="04A0CCA3">
      <w:pPr>
        <w:spacing w:before="62" w:line="360" w:lineRule="exact"/>
        <w:ind w:left="37" w:right="7" w:hanging="1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4"/>
        </w:rPr>
        <w:t>3.7.3 铰链</w:t>
      </w:r>
      <w:r>
        <w:rPr>
          <w:rFonts w:ascii="楷体" w:hAnsi="楷体" w:eastAsia="楷体" w:cs="宋体"/>
          <w:spacing w:val="2"/>
        </w:rPr>
        <w:t xml:space="preserve">需符合 </w:t>
      </w: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2"/>
        </w:rPr>
        <w:t xml:space="preserve"> 17565-20</w:t>
      </w:r>
      <w:r>
        <w:rPr>
          <w:rFonts w:hint="eastAsia" w:ascii="楷体" w:hAnsi="楷体" w:eastAsia="楷体" w:cs="宋体"/>
          <w:spacing w:val="2"/>
          <w:lang w:val="en-US" w:eastAsia="zh-CN"/>
        </w:rPr>
        <w:t>24</w:t>
      </w:r>
      <w:r>
        <w:rPr>
          <w:rFonts w:ascii="楷体" w:hAnsi="楷体" w:eastAsia="楷体" w:cs="宋体"/>
          <w:spacing w:val="2"/>
        </w:rPr>
        <w:t xml:space="preserve"> 防盗安全门通用技术条件的要求，防火性能需满足 </w:t>
      </w:r>
      <w:r>
        <w:rPr>
          <w:rFonts w:ascii="楷体" w:hAnsi="楷体" w:eastAsia="楷体" w:cs="宋体"/>
        </w:rPr>
        <w:t xml:space="preserve">GB </w:t>
      </w:r>
      <w:r>
        <w:rPr>
          <w:rFonts w:ascii="楷体" w:hAnsi="楷体" w:eastAsia="楷体" w:cs="宋体"/>
          <w:spacing w:val="-8"/>
        </w:rPr>
        <w:t>12</w:t>
      </w:r>
      <w:r>
        <w:rPr>
          <w:rFonts w:ascii="楷体" w:hAnsi="楷体" w:eastAsia="楷体" w:cs="宋体"/>
          <w:spacing w:val="-4"/>
        </w:rPr>
        <w:t>955-2008 防火门 中附录 A 的规定。铰链熔融温度不低于 950°C 。</w:t>
      </w:r>
    </w:p>
    <w:p w14:paraId="27D74A08">
      <w:pPr>
        <w:spacing w:before="61" w:line="360" w:lineRule="exact"/>
        <w:ind w:left="28" w:right="7" w:hanging="2"/>
        <w:rPr>
          <w:rFonts w:ascii="楷体" w:hAnsi="楷体" w:eastAsia="楷体" w:cs="宋体"/>
          <w:color w:val="FF0000"/>
        </w:rPr>
      </w:pPr>
      <w:r>
        <w:rPr>
          <w:rFonts w:ascii="楷体" w:hAnsi="楷体" w:eastAsia="楷体" w:cs="宋体"/>
          <w:spacing w:val="-2"/>
        </w:rPr>
        <w:t>3.7.4 铰链反复启闭性能应符合J</w:t>
      </w:r>
      <w:r>
        <w:rPr>
          <w:rFonts w:ascii="楷体" w:hAnsi="楷体" w:eastAsia="楷体" w:cs="宋体"/>
          <w:spacing w:val="-1"/>
        </w:rPr>
        <w:t>G</w:t>
      </w:r>
      <w:r>
        <w:rPr>
          <w:rFonts w:ascii="楷体" w:hAnsi="楷体" w:eastAsia="楷体" w:cs="宋体"/>
          <w:spacing w:val="-2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2"/>
        </w:rPr>
        <w:t xml:space="preserve"> 125-2017 合页(铰链)  中频率 </w:t>
      </w:r>
      <w:r>
        <w:rPr>
          <w:rFonts w:ascii="楷体" w:hAnsi="楷体" w:eastAsia="楷体" w:cs="宋体"/>
        </w:rPr>
        <w:t>II</w:t>
      </w:r>
      <w:r>
        <w:rPr>
          <w:rFonts w:ascii="楷体" w:hAnsi="楷体" w:eastAsia="楷体" w:cs="宋体"/>
          <w:spacing w:val="-2"/>
        </w:rPr>
        <w:t xml:space="preserve"> 的门用明装式合页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10"/>
        </w:rPr>
        <w:t>(铰</w:t>
      </w:r>
      <w:r>
        <w:rPr>
          <w:rFonts w:ascii="楷体" w:hAnsi="楷体" w:eastAsia="楷体" w:cs="宋体"/>
          <w:spacing w:val="7"/>
        </w:rPr>
        <w:t>链</w:t>
      </w:r>
      <w:r>
        <w:rPr>
          <w:rFonts w:ascii="楷体" w:hAnsi="楷体" w:eastAsia="楷体" w:cs="宋体"/>
          <w:spacing w:val="5"/>
        </w:rPr>
        <w:t>)要求。</w:t>
      </w:r>
    </w:p>
    <w:p w14:paraId="093FCCF5">
      <w:pPr>
        <w:spacing w:before="68" w:line="360" w:lineRule="exact"/>
        <w:ind w:left="26" w:right="7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3.7.5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4"/>
        </w:rPr>
        <w:t>连接铰链的门扇门框铰链补强板均采用不低于 3mm 同材质补强件，保证门扇自重的力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3"/>
        </w:rPr>
        <w:t>学</w:t>
      </w:r>
      <w:r>
        <w:rPr>
          <w:rFonts w:ascii="楷体" w:hAnsi="楷体" w:eastAsia="楷体" w:cs="宋体"/>
          <w:spacing w:val="-2"/>
        </w:rPr>
        <w:t>传递，加强门体的承重性能。</w:t>
      </w:r>
    </w:p>
    <w:p w14:paraId="6FA68162">
      <w:pPr>
        <w:spacing w:before="62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</w:rPr>
        <w:t>3.7.6</w:t>
      </w:r>
      <w:r>
        <w:rPr>
          <w:rFonts w:hint="eastAsia" w:ascii="楷体" w:hAnsi="楷体" w:eastAsia="楷体" w:cs="宋体"/>
        </w:rPr>
        <w:t>钢木门</w:t>
      </w:r>
      <w:r>
        <w:rPr>
          <w:rFonts w:ascii="楷体" w:hAnsi="楷体" w:eastAsia="楷体" w:cs="宋体"/>
        </w:rPr>
        <w:t>铰链叶片</w:t>
      </w:r>
      <w:r>
        <w:rPr>
          <w:rFonts w:hint="eastAsia" w:ascii="楷体" w:hAnsi="楷体" w:eastAsia="楷体" w:cs="宋体"/>
        </w:rPr>
        <w:t>需</w:t>
      </w:r>
      <w:r>
        <w:rPr>
          <w:rFonts w:ascii="楷体" w:hAnsi="楷体" w:eastAsia="楷体" w:cs="宋体"/>
        </w:rPr>
        <w:t>要带防盗钩(柱) 设计，</w:t>
      </w:r>
      <w:r>
        <w:rPr>
          <w:rFonts w:hint="eastAsia" w:ascii="楷体" w:hAnsi="楷体" w:eastAsia="楷体" w:cs="宋体"/>
        </w:rPr>
        <w:t>装甲门三维可调承重铰链可不带防盗柱。</w:t>
      </w:r>
    </w:p>
    <w:p w14:paraId="61BE7726">
      <w:pPr>
        <w:spacing w:before="30" w:line="360" w:lineRule="auto"/>
        <w:ind w:firstLine="2232"/>
        <w:textAlignment w:val="center"/>
        <w:rPr>
          <w:rFonts w:ascii="楷体" w:hAnsi="楷体" w:eastAsia="楷体"/>
        </w:rPr>
      </w:pPr>
      <w:r>
        <w:rPr>
          <w:rFonts w:ascii="楷体" w:hAnsi="楷体" w:eastAsia="楷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1725930</wp:posOffset>
                </wp:positionH>
                <wp:positionV relativeFrom="paragraph">
                  <wp:posOffset>872490</wp:posOffset>
                </wp:positionV>
                <wp:extent cx="333375" cy="248285"/>
                <wp:effectExtent l="0" t="0" r="28575" b="19050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4797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5.9pt;margin-top:68.7pt;height:19.55pt;width:26.25pt;z-index:251659264;v-text-anchor:middle;mso-width-relative:page;mso-height-relative:page;" filled="f" stroked="t" coordsize="21600,21600" o:gfxdata="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BYgl6rXAAAACwEAAA8AAAAAAAAAAQAgAAAAIgAAAGRycy9kb3ducmV2Lnht&#10;bFBLAQIUABQAAAAIAIdO4kB/X1mlbAIAAM8EAAAOAAAAAAAAAAEAIAAAACYBAABkcnMvZTJvRG9j&#10;LnhtbFBLBQYAAAAABgAGAFkBAAAEBgAAAAA=&#10;">
                <v:fill on="f" focussize="0,0"/>
                <v:stroke weight="1pt" color="#FF000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 w:cs="宋体"/>
        </w:rPr>
        <w:drawing>
          <wp:inline distT="0" distB="0" distL="0" distR="0">
            <wp:extent cx="1340485" cy="1800860"/>
            <wp:effectExtent l="0" t="0" r="0" b="8890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4160" cy="18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DD208">
      <w:pPr>
        <w:spacing w:before="78" w:line="360" w:lineRule="auto"/>
        <w:ind w:firstLine="2574" w:firstLineChars="130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合页防盗钩示意图</w:t>
      </w:r>
    </w:p>
    <w:p w14:paraId="589F65F4">
      <w:pPr>
        <w:spacing w:before="54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2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8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.8</w:t>
      </w:r>
      <w:r>
        <w:rPr>
          <w:rFonts w:ascii="楷体" w:hAnsi="楷体" w:eastAsia="楷体" w:cs="宋体"/>
          <w:spacing w:val="-8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8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密封件</w:t>
      </w:r>
    </w:p>
    <w:p w14:paraId="761734CD">
      <w:pPr>
        <w:spacing w:before="56" w:line="360" w:lineRule="exact"/>
        <w:ind w:left="21" w:right="73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  <w:spacing w:val="-6"/>
        </w:rPr>
        <w:t>门扇密封：采用包覆式密封条保证产品隔声保温性能，选用浙江博士龙、河北健安等同等品牌产品，密封条压缩变形率≤</w:t>
      </w:r>
      <w:r>
        <w:rPr>
          <w:rFonts w:ascii="楷体" w:hAnsi="楷体" w:eastAsia="楷体" w:cs="宋体"/>
          <w:spacing w:val="-6"/>
        </w:rPr>
        <w:t>5</w:t>
      </w:r>
      <w:r>
        <w:rPr>
          <w:rFonts w:hint="eastAsia" w:ascii="楷体" w:hAnsi="楷体" w:eastAsia="楷体" w:cs="宋体"/>
          <w:spacing w:val="-6"/>
        </w:rPr>
        <w:t>%。有防火性能要求的，</w:t>
      </w:r>
      <w:r>
        <w:rPr>
          <w:rFonts w:ascii="楷体" w:hAnsi="楷体" w:eastAsia="楷体" w:cs="宋体"/>
          <w:spacing w:val="-6"/>
        </w:rPr>
        <w:t>门框</w:t>
      </w:r>
      <w:r>
        <w:rPr>
          <w:rFonts w:ascii="楷体" w:hAnsi="楷体" w:eastAsia="楷体" w:cs="宋体"/>
          <w:spacing w:val="-3"/>
        </w:rPr>
        <w:t>与门扇之间子门与母门之间应设防火膨胀密封条，并镶嵌嵌入式安装在门扇上，密</w:t>
      </w:r>
      <w:r>
        <w:rPr>
          <w:rFonts w:ascii="楷体" w:hAnsi="楷体" w:eastAsia="楷体" w:cs="宋体"/>
          <w:spacing w:val="1"/>
        </w:rPr>
        <w:t xml:space="preserve">封条应满足 </w:t>
      </w: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1"/>
        </w:rPr>
        <w:t xml:space="preserve"> </w:t>
      </w:r>
      <w:r>
        <w:rPr>
          <w:rFonts w:ascii="楷体" w:hAnsi="楷体" w:eastAsia="楷体" w:cs="宋体"/>
        </w:rPr>
        <w:t xml:space="preserve">16807-2009 防火膨胀密封件要求，且拉伸强度和拉断伸长率应符合 GB/T </w:t>
      </w:r>
      <w:r>
        <w:rPr>
          <w:rFonts w:ascii="楷体" w:hAnsi="楷体" w:eastAsia="楷体" w:cs="宋体"/>
          <w:spacing w:val="1"/>
        </w:rPr>
        <w:t>24498-2009</w:t>
      </w:r>
      <w:r>
        <w:rPr>
          <w:rFonts w:ascii="楷体" w:hAnsi="楷体" w:eastAsia="楷体" w:cs="宋体"/>
        </w:rPr>
        <w:t xml:space="preserve"> 建筑门窗、幕墙用密封胶条的要求,防火膨胀密封条颜色宜选用与门扇相近颜</w:t>
      </w:r>
      <w:r>
        <w:rPr>
          <w:rFonts w:ascii="楷体" w:hAnsi="楷体" w:eastAsia="楷体" w:cs="宋体"/>
          <w:spacing w:val="-10"/>
        </w:rPr>
        <w:t>色</w:t>
      </w:r>
      <w:r>
        <w:rPr>
          <w:rFonts w:ascii="楷体" w:hAnsi="楷体" w:eastAsia="楷体" w:cs="宋体"/>
          <w:spacing w:val="-9"/>
        </w:rPr>
        <w:t>。</w:t>
      </w:r>
    </w:p>
    <w:p w14:paraId="7351A3A4">
      <w:pPr>
        <w:spacing w:line="360" w:lineRule="exact"/>
        <w:ind w:left="27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3.9</w:t>
      </w:r>
      <w:r>
        <w:rPr>
          <w:rFonts w:ascii="楷体" w:hAnsi="楷体" w:eastAsia="楷体" w:cs="宋体"/>
          <w:spacing w:val="-1"/>
          <w:sz w:val="22"/>
          <w:szCs w:val="22"/>
        </w:rPr>
        <w:t xml:space="preserve"> 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其他五金配件</w:t>
      </w:r>
    </w:p>
    <w:p w14:paraId="1DFFBE7F">
      <w:pPr>
        <w:spacing w:before="56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7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9.1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锁具要求</w:t>
      </w:r>
    </w:p>
    <w:p w14:paraId="3AD1C8FE">
      <w:pPr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楷体" w:hAnsi="楷体" w:eastAsia="楷体" w:cs="Times New Roman"/>
          <w:sz w:val="21"/>
          <w:szCs w:val="21"/>
          <w:highlight w:val="none"/>
          <w:lang w:val="en-US"/>
        </w:rPr>
      </w:pPr>
      <w:r>
        <w:rPr>
          <w:rFonts w:ascii="楷体" w:hAnsi="楷体" w:eastAsia="楷体" w:cs="Times New Roman"/>
          <w:sz w:val="21"/>
          <w:szCs w:val="21"/>
          <w:highlight w:val="none"/>
          <w:lang w:val="en-US"/>
        </w:rPr>
        <w:t>锁具</w:t>
      </w:r>
      <w:r>
        <w:rPr>
          <w:rFonts w:hint="eastAsia" w:ascii="楷体" w:hAnsi="楷体" w:eastAsia="楷体" w:cs="Times New Roman"/>
          <w:sz w:val="21"/>
          <w:szCs w:val="21"/>
          <w:highlight w:val="none"/>
          <w:lang w:val="en-US"/>
        </w:rPr>
        <w:t>（包括智能锁）可</w:t>
      </w:r>
      <w:r>
        <w:rPr>
          <w:rFonts w:ascii="楷体" w:hAnsi="楷体" w:eastAsia="楷体" w:cs="Times New Roman"/>
          <w:sz w:val="21"/>
          <w:szCs w:val="21"/>
          <w:highlight w:val="none"/>
          <w:lang w:val="en-US"/>
        </w:rPr>
        <w:t>由发标人采供，由投标人负责</w:t>
      </w:r>
      <w:r>
        <w:rPr>
          <w:rFonts w:hint="eastAsia" w:ascii="楷体" w:hAnsi="楷体" w:eastAsia="楷体" w:cs="Times New Roman"/>
          <w:sz w:val="21"/>
          <w:szCs w:val="21"/>
          <w:highlight w:val="none"/>
          <w:lang w:val="en-US"/>
        </w:rPr>
        <w:t>锁具</w:t>
      </w:r>
      <w:r>
        <w:rPr>
          <w:rFonts w:ascii="楷体" w:hAnsi="楷体" w:eastAsia="楷体" w:cs="Times New Roman"/>
          <w:sz w:val="21"/>
          <w:szCs w:val="21"/>
          <w:highlight w:val="none"/>
          <w:lang w:val="en-US"/>
        </w:rPr>
        <w:t>的开模、开孔；</w:t>
      </w:r>
    </w:p>
    <w:p w14:paraId="2945DAA8">
      <w:pPr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hint="eastAsia" w:ascii="楷体" w:hAnsi="楷体" w:eastAsia="楷体"/>
          <w:sz w:val="21"/>
          <w:szCs w:val="21"/>
          <w:highlight w:val="none"/>
        </w:rPr>
      </w:pPr>
      <w:r>
        <w:rPr>
          <w:rFonts w:hint="eastAsia" w:ascii="楷体" w:hAnsi="楷体" w:eastAsia="楷体"/>
          <w:sz w:val="21"/>
          <w:szCs w:val="21"/>
          <w:highlight w:val="none"/>
          <w:lang w:val="en-US" w:eastAsia="zh-CN"/>
        </w:rPr>
        <w:t>电子锁甲供，验收、安装均由锁厂提供，门厂负责按锁厂提供的实物来开孔，锁挡片由锁厂提供，门厂提供锁片图纸。</w:t>
      </w:r>
      <w:r>
        <w:rPr>
          <w:rFonts w:hint="eastAsia" w:ascii="楷体" w:hAnsi="楷体" w:eastAsia="楷体"/>
          <w:sz w:val="21"/>
          <w:szCs w:val="21"/>
          <w:highlight w:val="none"/>
        </w:rPr>
        <w:t>门框、门扇的锁孔、锁舌孔位等均须根据电子锁的要求进行预留并开孔，下料生产前须经建设单位同意后方可加工。锁具安装部位应有加强防护钢板。</w:t>
      </w:r>
    </w:p>
    <w:p w14:paraId="2904F38A">
      <w:pPr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楷体" w:hAnsi="楷体" w:eastAsia="楷体" w:cs="Times New Roman"/>
          <w:sz w:val="21"/>
          <w:szCs w:val="21"/>
          <w:highlight w:val="none"/>
          <w:lang w:val="en-US"/>
        </w:rPr>
      </w:pPr>
      <w:r>
        <w:rPr>
          <w:rFonts w:hint="eastAsia" w:ascii="楷体" w:hAnsi="楷体" w:eastAsia="楷体" w:cs="Times New Roman"/>
          <w:sz w:val="21"/>
          <w:szCs w:val="21"/>
          <w:highlight w:val="none"/>
          <w:lang w:val="en-US"/>
        </w:rPr>
        <w:t>锁具需满足</w:t>
      </w:r>
      <w:r>
        <w:rPr>
          <w:rFonts w:ascii="楷体" w:hAnsi="楷体" w:eastAsia="楷体" w:cs="Times New Roman"/>
          <w:sz w:val="21"/>
          <w:szCs w:val="21"/>
          <w:highlight w:val="none"/>
          <w:lang w:val="en-US"/>
        </w:rPr>
        <w:t>GA/T 73的规定，采用外固定执手，B级及以上机械防盗锁锁体、锁芯（铜质）。</w:t>
      </w:r>
    </w:p>
    <w:p w14:paraId="3129D230">
      <w:pPr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楷体" w:hAnsi="楷体" w:eastAsia="楷体" w:cs="Times New Roman"/>
          <w:sz w:val="21"/>
          <w:szCs w:val="21"/>
          <w:highlight w:val="none"/>
          <w:lang w:val="en-US"/>
        </w:rPr>
      </w:pPr>
      <w:r>
        <w:rPr>
          <w:rFonts w:hint="eastAsia" w:ascii="楷体" w:hAnsi="楷体" w:eastAsia="楷体" w:cs="Times New Roman"/>
          <w:sz w:val="21"/>
          <w:szCs w:val="21"/>
          <w:highlight w:val="none"/>
          <w:lang w:val="en-US"/>
        </w:rPr>
        <w:t>防盗门锁具须有相应防盗锁等级的有效检测报告；</w:t>
      </w:r>
    </w:p>
    <w:p w14:paraId="6484CEA8">
      <w:pPr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hint="eastAsia" w:ascii="宋体" w:hAnsi="宋体"/>
          <w:color w:val="0000FF"/>
          <w:sz w:val="21"/>
          <w:szCs w:val="21"/>
          <w:highlight w:val="none"/>
        </w:rPr>
      </w:pPr>
      <w:r>
        <w:rPr>
          <w:rFonts w:hint="eastAsia" w:ascii="楷体" w:hAnsi="楷体" w:eastAsia="楷体" w:cs="Times New Roman"/>
          <w:sz w:val="21"/>
          <w:szCs w:val="21"/>
          <w:highlight w:val="none"/>
          <w:lang w:val="en-US"/>
        </w:rPr>
        <w:t>防火门锁具须有相应防火等级的有效检测报告并提供认证证书；</w:t>
      </w:r>
    </w:p>
    <w:p w14:paraId="16E3081A">
      <w:pPr>
        <w:spacing w:before="1" w:line="360" w:lineRule="exact"/>
        <w:ind w:left="26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3.9.3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猫眼</w:t>
      </w:r>
    </w:p>
    <w:p w14:paraId="1EBA8079">
      <w:pPr>
        <w:spacing w:before="58" w:line="360" w:lineRule="exact"/>
        <w:ind w:left="21" w:right="74" w:firstLine="42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4"/>
        </w:rPr>
        <w:t>为</w:t>
      </w:r>
      <w:r>
        <w:rPr>
          <w:rFonts w:ascii="楷体" w:hAnsi="楷体" w:eastAsia="楷体" w:cs="宋体"/>
          <w:spacing w:val="-10"/>
        </w:rPr>
        <w:t>选配项目，单独列项报价， 采用防火猫眼， 必须配备遮挡板</w:t>
      </w:r>
      <w:r>
        <w:rPr>
          <w:rFonts w:hint="eastAsia" w:ascii="楷体" w:hAnsi="楷体" w:eastAsia="楷体" w:cs="宋体"/>
          <w:spacing w:val="-10"/>
        </w:rPr>
        <w:t>。</w:t>
      </w:r>
      <w:r>
        <w:rPr>
          <w:rFonts w:ascii="楷体" w:hAnsi="楷体" w:eastAsia="楷体" w:cs="宋体"/>
          <w:spacing w:val="-4"/>
        </w:rPr>
        <w:t>门扇开孔后，应作防锈处理； 猫眼四周电镀铬(足量)，可视范围</w:t>
      </w:r>
      <w:r>
        <w:rPr>
          <w:rFonts w:ascii="楷体" w:hAnsi="楷体" w:eastAsia="楷体" w:cs="宋体"/>
          <w:spacing w:val="-3"/>
        </w:rPr>
        <w:t>不小于 150°，美观、清晰不得变色</w:t>
      </w:r>
      <w:r>
        <w:rPr>
          <w:rFonts w:ascii="楷体" w:hAnsi="楷体" w:eastAsia="楷体" w:cs="宋体"/>
          <w:spacing w:val="-2"/>
        </w:rPr>
        <w:t>。</w:t>
      </w:r>
    </w:p>
    <w:p w14:paraId="73DF702E">
      <w:pPr>
        <w:spacing w:before="1" w:line="360" w:lineRule="exact"/>
        <w:ind w:left="26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.9.4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门吸</w:t>
      </w:r>
    </w:p>
    <w:p w14:paraId="5DDF86D3">
      <w:pPr>
        <w:spacing w:before="59" w:line="360" w:lineRule="exact"/>
        <w:ind w:left="22" w:right="74" w:firstLine="42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4"/>
        </w:rPr>
        <w:t>为选</w:t>
      </w:r>
      <w:r>
        <w:rPr>
          <w:rFonts w:ascii="楷体" w:hAnsi="楷体" w:eastAsia="楷体" w:cs="宋体"/>
          <w:spacing w:val="-8"/>
        </w:rPr>
        <w:t>配</w:t>
      </w:r>
      <w:r>
        <w:rPr>
          <w:rFonts w:ascii="楷体" w:hAnsi="楷体" w:eastAsia="楷体" w:cs="宋体"/>
          <w:spacing w:val="-7"/>
        </w:rPr>
        <w:t>项目，门吸采用隐藏式。若采用，门吸材质需为 304 不锈钢，需要在生产时门扇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6"/>
        </w:rPr>
        <w:t>相应部位要做加强处理，加强板厚度不低于 3m</w:t>
      </w:r>
      <w:r>
        <w:rPr>
          <w:rFonts w:ascii="楷体" w:hAnsi="楷体" w:eastAsia="楷体" w:cs="宋体"/>
          <w:spacing w:val="-4"/>
        </w:rPr>
        <w:t>m</w:t>
      </w:r>
      <w:r>
        <w:rPr>
          <w:rFonts w:ascii="楷体" w:hAnsi="楷体" w:eastAsia="楷体" w:cs="宋体"/>
          <w:spacing w:val="-6"/>
        </w:rPr>
        <w:t>.</w:t>
      </w:r>
    </w:p>
    <w:p w14:paraId="63443F11">
      <w:pPr>
        <w:spacing w:before="1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.10</w:t>
      </w:r>
      <w:r>
        <w:rPr>
          <w:rFonts w:ascii="楷体" w:hAnsi="楷体" w:eastAsia="楷体" w:cs="宋体"/>
          <w:spacing w:val="-7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胶粘剂</w:t>
      </w:r>
    </w:p>
    <w:p w14:paraId="4C345707">
      <w:pPr>
        <w:spacing w:before="55" w:line="360" w:lineRule="exact"/>
        <w:ind w:left="24" w:right="73" w:firstLine="418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粘结</w:t>
      </w:r>
      <w:r>
        <w:rPr>
          <w:rFonts w:ascii="楷体" w:hAnsi="楷体" w:eastAsia="楷体" w:cs="宋体"/>
          <w:spacing w:val="-2"/>
        </w:rPr>
        <w:t>剂应是对人体无毒无害的产品， 胶粘剂有害物质限量应符合 GB 18583-2008 的要</w:t>
      </w:r>
      <w:r>
        <w:rPr>
          <w:rFonts w:ascii="楷体" w:hAnsi="楷体" w:eastAsia="楷体" w:cs="宋体"/>
          <w:spacing w:val="-8"/>
        </w:rPr>
        <w:t>求 ，防火粘结剂应</w:t>
      </w:r>
      <w:r>
        <w:rPr>
          <w:rFonts w:ascii="楷体" w:hAnsi="楷体" w:eastAsia="楷体" w:cs="宋体"/>
          <w:spacing w:val="-7"/>
        </w:rPr>
        <w:t>还</w:t>
      </w:r>
      <w:r>
        <w:rPr>
          <w:rFonts w:ascii="楷体" w:hAnsi="楷体" w:eastAsia="楷体" w:cs="宋体"/>
          <w:spacing w:val="-4"/>
        </w:rPr>
        <w:t>需符合 GB/T 20285-2006 中产烟毒性危险分级 ZA2 级的要求。</w:t>
      </w:r>
    </w:p>
    <w:p w14:paraId="0EFB77F2">
      <w:pPr>
        <w:spacing w:before="2" w:line="360" w:lineRule="exact"/>
        <w:ind w:left="27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3.11</w:t>
      </w:r>
      <w:r>
        <w:rPr>
          <w:rFonts w:ascii="楷体" w:hAnsi="楷体" w:eastAsia="楷体" w:cs="宋体"/>
          <w:spacing w:val="-6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油漆、涂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料</w:t>
      </w:r>
    </w:p>
    <w:p w14:paraId="60352E91">
      <w:pPr>
        <w:spacing w:before="54" w:line="360" w:lineRule="exact"/>
        <w:ind w:left="24" w:right="76" w:firstLine="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 xml:space="preserve">3.11.1 </w:t>
      </w:r>
      <w:r>
        <w:rPr>
          <w:rFonts w:hint="eastAsia" w:ascii="楷体" w:hAnsi="楷体" w:eastAsia="楷体" w:cs="宋体"/>
          <w:spacing w:val="-6"/>
          <w:lang w:val="en-US" w:eastAsia="zh-CN"/>
        </w:rPr>
        <w:t>采用水性油漆</w:t>
      </w:r>
      <w:r>
        <w:rPr>
          <w:rFonts w:ascii="楷体" w:hAnsi="楷体" w:eastAsia="楷体" w:cs="宋体"/>
          <w:spacing w:val="-9"/>
        </w:rPr>
        <w:t>。</w:t>
      </w:r>
      <w:r>
        <w:rPr>
          <w:rFonts w:ascii="楷体" w:hAnsi="楷体" w:eastAsia="楷体" w:cs="宋体"/>
          <w:spacing w:val="-2"/>
        </w:rPr>
        <w:t>金属材料上所用油漆需采用耐候性油漆。</w:t>
      </w:r>
    </w:p>
    <w:p w14:paraId="73485E98">
      <w:pPr>
        <w:spacing w:before="55" w:line="360" w:lineRule="exact"/>
        <w:ind w:left="-2" w:leftChars="-14" w:hanging="27" w:hangingChars="15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1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.12</w:t>
      </w:r>
      <w:r>
        <w:rPr>
          <w:rFonts w:ascii="楷体" w:hAnsi="楷体" w:eastAsia="楷体" w:cs="宋体"/>
          <w:spacing w:val="-11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1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木皮和</w:t>
      </w:r>
      <w:r>
        <w:rPr>
          <w:rFonts w:ascii="楷体" w:hAnsi="楷体" w:eastAsia="楷体" w:cs="宋体"/>
          <w:spacing w:val="-11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1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PVC</w:t>
      </w:r>
      <w:r>
        <w:rPr>
          <w:rFonts w:ascii="楷体" w:hAnsi="楷体" w:eastAsia="楷体" w:cs="宋体"/>
          <w:spacing w:val="-11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1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膜</w:t>
      </w:r>
    </w:p>
    <w:p w14:paraId="3A61D8F7">
      <w:pPr>
        <w:spacing w:before="53" w:line="360" w:lineRule="exact"/>
        <w:ind w:right="44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 xml:space="preserve">3.12.1 </w:t>
      </w:r>
      <w:r>
        <w:rPr>
          <w:rFonts w:ascii="楷体" w:hAnsi="楷体" w:eastAsia="楷体" w:cs="宋体"/>
          <w:spacing w:val="-6"/>
        </w:rPr>
        <w:t>木</w:t>
      </w:r>
      <w:r>
        <w:rPr>
          <w:rFonts w:ascii="楷体" w:hAnsi="楷体" w:eastAsia="楷体" w:cs="宋体"/>
          <w:spacing w:val="-4"/>
        </w:rPr>
        <w:t>皮油漆饰面， 要求使用华润、嘉宝莉、紫荆花等国内知名品牌(投标文件及其同</w:t>
      </w:r>
      <w:r>
        <w:rPr>
          <w:rFonts w:ascii="楷体" w:hAnsi="楷体" w:eastAsia="楷体" w:cs="宋体"/>
          <w:spacing w:val="-7"/>
        </w:rPr>
        <w:t>需备注使用品牌)，面漆为 P</w:t>
      </w:r>
      <w:r>
        <w:rPr>
          <w:rFonts w:ascii="楷体" w:hAnsi="楷体" w:eastAsia="楷体" w:cs="宋体"/>
          <w:spacing w:val="-2"/>
        </w:rPr>
        <w:t>U</w:t>
      </w:r>
      <w:r>
        <w:rPr>
          <w:rFonts w:ascii="楷体" w:hAnsi="楷体" w:eastAsia="楷体" w:cs="宋体"/>
          <w:spacing w:val="-7"/>
        </w:rPr>
        <w:t xml:space="preserve"> 聚酯漆，不小于三道底漆, 两道面漆工艺； 漆膜各项指标要求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1"/>
        </w:rPr>
        <w:t xml:space="preserve">符合 </w:t>
      </w:r>
      <w:r>
        <w:rPr>
          <w:rFonts w:ascii="楷体" w:hAnsi="楷体" w:eastAsia="楷体" w:cs="宋体"/>
        </w:rPr>
        <w:t>HG</w:t>
      </w:r>
      <w:r>
        <w:rPr>
          <w:rFonts w:ascii="楷体" w:hAnsi="楷体" w:eastAsia="楷体" w:cs="宋体"/>
          <w:spacing w:val="1"/>
        </w:rPr>
        <w:t>/</w:t>
      </w:r>
      <w:r>
        <w:rPr>
          <w:rFonts w:ascii="楷体" w:hAnsi="楷体" w:eastAsia="楷体" w:cs="宋体"/>
        </w:rPr>
        <w:t xml:space="preserve">T2454-2006 溶剂型聚氨酯涂料(双组分) 及GB/T 3324-2008 木家具通用技术条件 </w:t>
      </w:r>
      <w:r>
        <w:rPr>
          <w:rFonts w:ascii="楷体" w:hAnsi="楷体" w:eastAsia="楷体" w:cs="宋体"/>
          <w:spacing w:val="-1"/>
        </w:rPr>
        <w:t>中漆膜规定</w:t>
      </w:r>
      <w:r>
        <w:rPr>
          <w:rFonts w:ascii="楷体" w:hAnsi="楷体" w:eastAsia="楷体" w:cs="宋体"/>
        </w:rPr>
        <w:t>，当两标准要求重叠时按较严标准执行。</w:t>
      </w:r>
    </w:p>
    <w:p w14:paraId="56CD5D5C">
      <w:pPr>
        <w:spacing w:before="62" w:line="360" w:lineRule="exact"/>
        <w:ind w:right="43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</w:rPr>
        <w:t>3.12</w:t>
      </w:r>
      <w:r>
        <w:rPr>
          <w:rFonts w:ascii="楷体" w:hAnsi="楷体" w:eastAsia="楷体" w:cs="宋体"/>
        </w:rPr>
        <w:t xml:space="preserve">.2 PVC 饰面效果应有实木皮的层次感、纹理清晰、自然通透。可以按照项目的装修风 </w:t>
      </w:r>
      <w:r>
        <w:rPr>
          <w:rFonts w:ascii="楷体" w:hAnsi="楷体" w:eastAsia="楷体" w:cs="宋体"/>
          <w:spacing w:val="-4"/>
        </w:rPr>
        <w:t>格来定制</w:t>
      </w:r>
      <w:r>
        <w:rPr>
          <w:rFonts w:ascii="楷体" w:hAnsi="楷体" w:eastAsia="楷体" w:cs="宋体"/>
          <w:spacing w:val="-2"/>
        </w:rPr>
        <w:t>款式和颜色。PVC 膜限定为好奇、南亚共和与天安</w:t>
      </w:r>
      <w:r>
        <w:rPr>
          <w:rFonts w:hint="eastAsia" w:ascii="楷体" w:hAnsi="楷体" w:eastAsia="楷体" w:cs="宋体"/>
          <w:spacing w:val="-2"/>
        </w:rPr>
        <w:t>等同等</w:t>
      </w:r>
      <w:r>
        <w:rPr>
          <w:rFonts w:ascii="楷体" w:hAnsi="楷体" w:eastAsia="楷体" w:cs="宋体"/>
          <w:spacing w:val="-2"/>
        </w:rPr>
        <w:t>品牌。</w:t>
      </w:r>
    </w:p>
    <w:p w14:paraId="1F838643">
      <w:pPr>
        <w:spacing w:before="55" w:line="360" w:lineRule="exact"/>
        <w:ind w:left="1" w:leftChars="-14" w:hanging="30" w:hangingChars="14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3.13</w:t>
      </w:r>
      <w:r>
        <w:rPr>
          <w:rFonts w:ascii="楷体" w:hAnsi="楷体" w:eastAsia="楷体" w:cs="宋体"/>
          <w:sz w:val="22"/>
          <w:szCs w:val="22"/>
        </w:rPr>
        <w:t xml:space="preserve"> 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</w:t>
      </w:r>
    </w:p>
    <w:p w14:paraId="13C28B23">
      <w:pPr>
        <w:spacing w:before="54" w:line="360" w:lineRule="exact"/>
        <w:ind w:left="451" w:right="439"/>
        <w:rPr>
          <w:rFonts w:ascii="楷体" w:hAnsi="楷体" w:eastAsia="楷体" w:cs="宋体"/>
          <w:spacing w:val="-10"/>
        </w:rPr>
      </w:pPr>
      <w:r>
        <w:rPr>
          <w:rFonts w:ascii="楷体" w:hAnsi="楷体" w:eastAsia="楷体" w:cs="宋体"/>
          <w:spacing w:val="-10"/>
        </w:rPr>
        <w:t>钢质零部件不得有裂痕， 结疤， 起泡，夹杂和分层，并均应进行防锈处理， 焊接</w:t>
      </w:r>
    </w:p>
    <w:p w14:paraId="29608C8B">
      <w:pPr>
        <w:spacing w:before="54" w:line="360" w:lineRule="exact"/>
        <w:ind w:right="439"/>
        <w:rPr>
          <w:rFonts w:ascii="楷体" w:hAnsi="楷体" w:eastAsia="楷体" w:cs="宋体"/>
          <w:spacing w:val="-5"/>
        </w:rPr>
      </w:pPr>
      <w:r>
        <w:rPr>
          <w:rFonts w:ascii="楷体" w:hAnsi="楷体" w:eastAsia="楷体" w:cs="宋体"/>
          <w:spacing w:val="-10"/>
        </w:rPr>
        <w:t>处打磨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7"/>
        </w:rPr>
        <w:t>平整，涂防锈漆； 骨架用冷镀锌钢板焊接应采用 C</w:t>
      </w:r>
      <w:r>
        <w:rPr>
          <w:rFonts w:ascii="楷体" w:hAnsi="楷体" w:eastAsia="楷体" w:cs="宋体"/>
          <w:spacing w:val="-2"/>
        </w:rPr>
        <w:t>O</w:t>
      </w:r>
      <w:r>
        <w:rPr>
          <w:rFonts w:ascii="楷体" w:hAnsi="楷体" w:eastAsia="楷体" w:cs="宋体"/>
          <w:spacing w:val="-7"/>
          <w:sz w:val="11"/>
          <w:szCs w:val="11"/>
        </w:rPr>
        <w:t xml:space="preserve">2 </w:t>
      </w:r>
      <w:r>
        <w:rPr>
          <w:rFonts w:ascii="楷体" w:hAnsi="楷体" w:eastAsia="楷体" w:cs="宋体"/>
          <w:spacing w:val="-7"/>
        </w:rPr>
        <w:t>保护焊锈斑 ，焊接过程要求焊接点应饱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</w:rPr>
        <w:t>满</w:t>
      </w:r>
      <w:r>
        <w:rPr>
          <w:rFonts w:ascii="楷体" w:hAnsi="楷体" w:eastAsia="楷体" w:cs="宋体"/>
          <w:spacing w:val="-8"/>
        </w:rPr>
        <w:t>、</w:t>
      </w:r>
      <w:r>
        <w:rPr>
          <w:rFonts w:ascii="楷体" w:hAnsi="楷体" w:eastAsia="楷体" w:cs="宋体"/>
          <w:spacing w:val="-5"/>
        </w:rPr>
        <w:t>牢固； 无虚焊、焊穿、焊缝；焊点分布均匀。</w:t>
      </w:r>
    </w:p>
    <w:p w14:paraId="77FC6744">
      <w:pPr>
        <w:spacing w:before="54" w:line="360" w:lineRule="exact"/>
        <w:ind w:right="439"/>
        <w:rPr>
          <w:rFonts w:ascii="楷体" w:hAnsi="楷体" w:eastAsia="楷体" w:cs="宋体"/>
          <w:spacing w:val="-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楷体" w:hAnsi="楷体" w:eastAsia="楷体" w:cs="宋体"/>
          <w:spacing w:val="-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4、技术要求</w:t>
      </w:r>
    </w:p>
    <w:p w14:paraId="29129371">
      <w:pPr>
        <w:spacing w:before="33" w:line="360" w:lineRule="exact"/>
        <w:ind w:left="-2" w:leftChars="-11" w:right="6862" w:hanging="21" w:hangingChars="1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</w:t>
      </w:r>
      <w:r>
        <w:rPr>
          <w:rFonts w:ascii="楷体" w:hAnsi="楷体" w:eastAsia="楷体" w:cs="宋体"/>
          <w:sz w:val="22"/>
          <w:szCs w:val="22"/>
        </w:rPr>
        <w:t xml:space="preserve"> 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通用</w:t>
      </w:r>
      <w:r>
        <w:rPr>
          <w:rFonts w:hint="eastAsia"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要求</w:t>
      </w:r>
    </w:p>
    <w:p w14:paraId="48AF13B7">
      <w:pPr>
        <w:spacing w:before="54" w:line="360" w:lineRule="exact"/>
        <w:ind w:leftChars="-11" w:hanging="23" w:hangingChars="1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4.</w:t>
      </w:r>
      <w:r>
        <w:rPr>
          <w:rFonts w:ascii="楷体" w:hAnsi="楷体" w:eastAsia="楷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1.1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外观质量</w:t>
      </w:r>
    </w:p>
    <w:p w14:paraId="7F94401F">
      <w:pPr>
        <w:spacing w:before="59" w:line="360" w:lineRule="exact"/>
        <w:ind w:left="198" w:right="554" w:hanging="198" w:hangingChars="10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门框、门扇</w:t>
      </w:r>
      <w:r>
        <w:rPr>
          <w:rFonts w:ascii="楷体" w:hAnsi="楷体" w:eastAsia="楷体" w:cs="宋体"/>
          <w:spacing w:val="-4"/>
        </w:rPr>
        <w:t>等</w:t>
      </w:r>
      <w:r>
        <w:rPr>
          <w:rFonts w:ascii="楷体" w:hAnsi="楷体" w:eastAsia="楷体" w:cs="宋体"/>
          <w:spacing w:val="-3"/>
        </w:rPr>
        <w:t>构件表面应光洁平整， 无明显非设计变形、压痕、划痕等损坏，无明显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</w:rPr>
        <w:t>毛刺</w:t>
      </w:r>
      <w:r>
        <w:rPr>
          <w:rFonts w:ascii="楷体" w:hAnsi="楷体" w:eastAsia="楷体" w:cs="宋体"/>
          <w:spacing w:val="-8"/>
        </w:rPr>
        <w:t>、</w:t>
      </w:r>
      <w:r>
        <w:rPr>
          <w:rFonts w:ascii="楷体" w:hAnsi="楷体" w:eastAsia="楷体" w:cs="宋体"/>
          <w:spacing w:val="-5"/>
        </w:rPr>
        <w:t>飞边、缺角、污染、不应有的痕迹等缺陷， 其装饰表面质量应达到</w:t>
      </w:r>
      <w:r>
        <w:rPr>
          <w:rFonts w:hint="eastAsia"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5"/>
        </w:rPr>
        <w:t>表2要求。</w:t>
      </w:r>
    </w:p>
    <w:p w14:paraId="756CF3FF">
      <w:pPr>
        <w:spacing w:before="1" w:line="360" w:lineRule="exact"/>
        <w:ind w:left="3801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10"/>
          <w:sz w:val="19"/>
          <w:szCs w:val="19"/>
          <w14:textOutline w14:w="361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表</w:t>
      </w:r>
      <w:r>
        <w:rPr>
          <w:rFonts w:ascii="楷体" w:hAnsi="楷体" w:eastAsia="楷体" w:cs="宋体"/>
          <w:spacing w:val="9"/>
          <w:sz w:val="19"/>
          <w:szCs w:val="19"/>
          <w14:textOutline w14:w="361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宋体"/>
          <w:spacing w:val="9"/>
          <w:sz w:val="19"/>
          <w:szCs w:val="19"/>
        </w:rPr>
        <w:t xml:space="preserve"> </w:t>
      </w:r>
      <w:r>
        <w:rPr>
          <w:rFonts w:ascii="楷体" w:hAnsi="楷体" w:eastAsia="楷体" w:cs="宋体"/>
          <w:spacing w:val="9"/>
          <w:sz w:val="19"/>
          <w:szCs w:val="19"/>
          <w14:textOutline w14:w="361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装饰表面质量要求</w:t>
      </w:r>
    </w:p>
    <w:tbl>
      <w:tblPr>
        <w:tblStyle w:val="11"/>
        <w:tblW w:w="934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3799"/>
        <w:gridCol w:w="4418"/>
      </w:tblGrid>
      <w:tr w14:paraId="57C5C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931" w:type="dxa"/>
            <w:gridSpan w:val="2"/>
            <w:tcBorders>
              <w:left w:val="single" w:color="000000" w:sz="10" w:space="0"/>
            </w:tcBorders>
          </w:tcPr>
          <w:p w14:paraId="6FD97EE3">
            <w:pPr>
              <w:autoSpaceDE w:val="0"/>
              <w:autoSpaceDN w:val="0"/>
              <w:spacing w:before="172" w:line="360" w:lineRule="exact"/>
              <w:ind w:left="2263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  <w14:textOutline w14:w="3619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</w:t>
            </w: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en-US"/>
                <w14:textOutline w14:w="3619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05E5B10C">
            <w:pPr>
              <w:autoSpaceDE w:val="0"/>
              <w:autoSpaceDN w:val="0"/>
              <w:spacing w:before="171" w:line="360" w:lineRule="exact"/>
              <w:ind w:left="1922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  <w14:textOutline w14:w="3619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要求</w:t>
            </w:r>
          </w:p>
        </w:tc>
      </w:tr>
      <w:tr w14:paraId="78FA8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132" w:type="dxa"/>
            <w:vMerge w:val="restart"/>
            <w:tcBorders>
              <w:left w:val="single" w:color="000000" w:sz="10" w:space="0"/>
              <w:bottom w:val="nil"/>
            </w:tcBorders>
          </w:tcPr>
          <w:p w14:paraId="58675566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0F440D7D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40C6294F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0D2B9EAF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5D735107">
            <w:pPr>
              <w:autoSpaceDE w:val="0"/>
              <w:autoSpaceDN w:val="0"/>
              <w:spacing w:before="62" w:line="360" w:lineRule="exact"/>
              <w:ind w:left="162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原木饰面</w:t>
            </w:r>
          </w:p>
        </w:tc>
        <w:tc>
          <w:tcPr>
            <w:tcW w:w="3799" w:type="dxa"/>
          </w:tcPr>
          <w:p w14:paraId="2BF84EE3">
            <w:pPr>
              <w:autoSpaceDE w:val="0"/>
              <w:autoSpaceDN w:val="0"/>
              <w:spacing w:before="57" w:line="360" w:lineRule="exact"/>
              <w:ind w:left="204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0"/>
                <w:kern w:val="0"/>
                <w:sz w:val="19"/>
                <w:szCs w:val="19"/>
                <w:lang w:eastAsia="zh-CN"/>
              </w:rPr>
              <w:t>腐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朽、分层、死节、虫眼等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6FF73008">
            <w:pPr>
              <w:autoSpaceDE w:val="0"/>
              <w:autoSpaceDN w:val="0"/>
              <w:spacing w:before="57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允许</w:t>
            </w:r>
          </w:p>
        </w:tc>
      </w:tr>
      <w:tr w14:paraId="3D727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3F0EA06C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2F2D3583">
            <w:pPr>
              <w:autoSpaceDE w:val="0"/>
              <w:autoSpaceDN w:val="0"/>
              <w:spacing w:before="214" w:line="360" w:lineRule="exact"/>
              <w:ind w:left="107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半活结、夹皮、树脂道、树胶道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746ABA1A">
            <w:pPr>
              <w:autoSpaceDE w:val="0"/>
              <w:autoSpaceDN w:val="0"/>
              <w:spacing w:before="57" w:line="360" w:lineRule="exact"/>
              <w:ind w:left="114" w:right="119" w:firstLine="2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6"/>
                <w:kern w:val="0"/>
                <w:sz w:val="19"/>
                <w:szCs w:val="19"/>
                <w:lang w:eastAsia="zh-CN"/>
              </w:rPr>
              <w:t>最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大单个直径≤10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；每平方饰面板上缺陷直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径大于5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总数小于3 个</w:t>
            </w: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zh-CN"/>
              </w:rPr>
              <w:t>。</w:t>
            </w:r>
          </w:p>
        </w:tc>
      </w:tr>
      <w:tr w14:paraId="46412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6C4AE2B4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0FE80356">
            <w:pPr>
              <w:autoSpaceDE w:val="0"/>
              <w:autoSpaceDN w:val="0"/>
              <w:spacing w:before="61" w:line="360" w:lineRule="exact"/>
              <w:ind w:left="1754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en-US"/>
              </w:rPr>
              <w:t>活</w:t>
            </w:r>
            <w:r>
              <w:rPr>
                <w:rFonts w:ascii="楷体" w:hAnsi="楷体" w:eastAsia="楷体" w:cs="宋体"/>
                <w:spacing w:val="3"/>
                <w:kern w:val="0"/>
                <w:sz w:val="19"/>
                <w:szCs w:val="19"/>
                <w:lang w:eastAsia="en-US"/>
              </w:rPr>
              <w:t>节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52D4BC1A">
            <w:pPr>
              <w:autoSpaceDE w:val="0"/>
              <w:autoSpaceDN w:val="0"/>
              <w:spacing w:before="61" w:line="360" w:lineRule="exact"/>
              <w:ind w:left="114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每平方米最多两个，最大单个直径小于 1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zh-CN"/>
              </w:rPr>
              <w:t>0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</w:p>
        </w:tc>
      </w:tr>
      <w:tr w14:paraId="53961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4C293559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63F08720">
            <w:pPr>
              <w:autoSpaceDE w:val="0"/>
              <w:autoSpaceDN w:val="0"/>
              <w:spacing w:before="224" w:line="360" w:lineRule="exact"/>
              <w:ind w:left="1750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裂纹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1D7CB0C4">
            <w:pPr>
              <w:autoSpaceDE w:val="0"/>
              <w:autoSpaceDN w:val="0"/>
              <w:spacing w:before="68" w:line="360" w:lineRule="exact"/>
              <w:ind w:left="129" w:right="620" w:hanging="12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最大单个宽度≤0.3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，最大单个长度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zh-CN"/>
              </w:rPr>
              <w:t>≤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1"/>
                <w:kern w:val="0"/>
                <w:sz w:val="19"/>
                <w:szCs w:val="19"/>
                <w:lang w:eastAsia="zh-CN"/>
              </w:rPr>
              <w:t>10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0mm。</w:t>
            </w:r>
          </w:p>
        </w:tc>
      </w:tr>
      <w:tr w14:paraId="04DDC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</w:tcBorders>
          </w:tcPr>
          <w:p w14:paraId="3FE59CDF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66BFE6BC">
            <w:pPr>
              <w:autoSpaceDE w:val="0"/>
              <w:autoSpaceDN w:val="0"/>
              <w:spacing w:before="59" w:line="360" w:lineRule="exact"/>
              <w:ind w:left="1400" w:right="305" w:hanging="1099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2"/>
                <w:kern w:val="0"/>
                <w:sz w:val="19"/>
                <w:szCs w:val="19"/>
                <w:lang w:eastAsia="zh-CN"/>
              </w:rPr>
              <w:t>毛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刺、刀痕、划痕、崩角、崩边、污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zh-CN"/>
              </w:rPr>
              <w:t>斑、砂痕等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6B039E53">
            <w:pPr>
              <w:autoSpaceDE w:val="0"/>
              <w:autoSpaceDN w:val="0"/>
              <w:spacing w:before="216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74776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132" w:type="dxa"/>
            <w:vMerge w:val="restart"/>
            <w:tcBorders>
              <w:left w:val="single" w:color="000000" w:sz="10" w:space="0"/>
              <w:bottom w:val="nil"/>
            </w:tcBorders>
          </w:tcPr>
          <w:p w14:paraId="4A86F4A2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3663D39A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2EB9923D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202BF917">
            <w:pPr>
              <w:autoSpaceDE w:val="0"/>
              <w:autoSpaceDN w:val="0"/>
              <w:spacing w:before="62" w:line="360" w:lineRule="exact"/>
              <w:ind w:left="158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木皮饰面</w:t>
            </w:r>
          </w:p>
        </w:tc>
        <w:tc>
          <w:tcPr>
            <w:tcW w:w="3799" w:type="dxa"/>
          </w:tcPr>
          <w:p w14:paraId="51FFB368">
            <w:pPr>
              <w:autoSpaceDE w:val="0"/>
              <w:autoSpaceDN w:val="0"/>
              <w:spacing w:before="61" w:line="360" w:lineRule="exact"/>
              <w:ind w:left="103" w:right="300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7"/>
                <w:kern w:val="0"/>
                <w:sz w:val="19"/>
                <w:szCs w:val="19"/>
                <w:lang w:eastAsia="zh-CN"/>
              </w:rPr>
              <w:t>裂</w:t>
            </w:r>
            <w:r>
              <w:rPr>
                <w:rFonts w:ascii="楷体" w:hAnsi="楷体" w:eastAsia="楷体" w:cs="宋体"/>
                <w:spacing w:val="12"/>
                <w:kern w:val="0"/>
                <w:sz w:val="19"/>
                <w:szCs w:val="19"/>
                <w:lang w:eastAsia="zh-CN"/>
              </w:rPr>
              <w:t>缝、条缺损(缺丝) 、叠层、补条、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15"/>
                <w:kern w:val="0"/>
                <w:sz w:val="19"/>
                <w:szCs w:val="19"/>
                <w:lang w:eastAsia="zh-CN"/>
              </w:rPr>
              <w:t>补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片、透胶、板面污染、划痕、拼接离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zh-CN"/>
              </w:rPr>
              <w:t>缝等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599284A1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  <w:p w14:paraId="64F70B3F">
            <w:pPr>
              <w:autoSpaceDE w:val="0"/>
              <w:autoSpaceDN w:val="0"/>
              <w:spacing w:before="61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168B94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24815AA0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117E7196">
            <w:pPr>
              <w:autoSpaceDE w:val="0"/>
              <w:autoSpaceDN w:val="0"/>
              <w:spacing w:before="60" w:line="360" w:lineRule="exact"/>
              <w:ind w:left="1309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10"/>
                <w:kern w:val="0"/>
                <w:sz w:val="19"/>
                <w:szCs w:val="19"/>
                <w:lang w:eastAsia="en-US"/>
              </w:rPr>
              <w:t>多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层板防水性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3AD84994">
            <w:pPr>
              <w:autoSpaceDE w:val="0"/>
              <w:autoSpaceDN w:val="0"/>
              <w:spacing w:before="61" w:line="360" w:lineRule="exact"/>
              <w:ind w:left="115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2"/>
                <w:kern w:val="0"/>
                <w:sz w:val="19"/>
                <w:szCs w:val="19"/>
                <w:lang w:eastAsia="zh-CN"/>
              </w:rPr>
              <w:t>要求 95℃水浸泡</w:t>
            </w:r>
            <w:r>
              <w:rPr>
                <w:rFonts w:ascii="楷体" w:hAnsi="楷体" w:eastAsia="楷体" w:cs="宋体"/>
                <w:spacing w:val="1"/>
                <w:kern w:val="0"/>
                <w:sz w:val="19"/>
                <w:szCs w:val="19"/>
                <w:lang w:eastAsia="zh-CN"/>
              </w:rPr>
              <w:t xml:space="preserve"> 72 小时后不脱层、不膨胀</w:t>
            </w:r>
          </w:p>
        </w:tc>
      </w:tr>
      <w:tr w14:paraId="554DA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03CE9A47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280139FC">
            <w:pPr>
              <w:autoSpaceDE w:val="0"/>
              <w:autoSpaceDN w:val="0"/>
              <w:spacing w:before="60" w:line="360" w:lineRule="exact"/>
              <w:ind w:left="1802" w:right="204" w:hanging="1599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2"/>
                <w:kern w:val="0"/>
                <w:sz w:val="19"/>
                <w:szCs w:val="19"/>
                <w:lang w:eastAsia="zh-CN"/>
              </w:rPr>
              <w:t>半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活节、夹皮、树脂道、树胶道、髓斑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521A481F">
            <w:pPr>
              <w:autoSpaceDE w:val="0"/>
              <w:autoSpaceDN w:val="0"/>
              <w:spacing w:before="60" w:line="360" w:lineRule="exact"/>
              <w:ind w:left="116" w:right="119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6"/>
                <w:kern w:val="0"/>
                <w:sz w:val="19"/>
                <w:szCs w:val="19"/>
                <w:lang w:eastAsia="zh-CN"/>
              </w:rPr>
              <w:t>最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大单个直径≤10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；每平方米板面上缺陷总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12"/>
                <w:kern w:val="0"/>
                <w:sz w:val="19"/>
                <w:szCs w:val="19"/>
                <w:lang w:eastAsia="zh-CN"/>
              </w:rPr>
              <w:t>数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小于4 个，单个直径≤5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 xml:space="preserve"> 的不计。</w:t>
            </w:r>
          </w:p>
        </w:tc>
      </w:tr>
      <w:tr w14:paraId="17CB2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</w:tcBorders>
          </w:tcPr>
          <w:p w14:paraId="1E80A896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48D043C1">
            <w:pPr>
              <w:autoSpaceDE w:val="0"/>
              <w:autoSpaceDN w:val="0"/>
              <w:spacing w:before="61" w:line="360" w:lineRule="exact"/>
              <w:ind w:left="1703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en-US"/>
              </w:rPr>
              <w:t>活</w:t>
            </w:r>
            <w:r>
              <w:rPr>
                <w:rFonts w:ascii="楷体" w:hAnsi="楷体" w:eastAsia="楷体" w:cs="宋体"/>
                <w:spacing w:val="3"/>
                <w:kern w:val="0"/>
                <w:sz w:val="19"/>
                <w:szCs w:val="19"/>
                <w:lang w:eastAsia="en-US"/>
              </w:rPr>
              <w:t>节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78C424F7">
            <w:pPr>
              <w:autoSpaceDE w:val="0"/>
              <w:autoSpaceDN w:val="0"/>
              <w:spacing w:before="62" w:line="360" w:lineRule="exact"/>
              <w:ind w:left="114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zh-CN"/>
              </w:rPr>
              <w:t>每平</w:t>
            </w: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zh-CN"/>
              </w:rPr>
              <w:t>方最多允许一个， 最大单个直径≤10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</w:p>
        </w:tc>
      </w:tr>
      <w:tr w14:paraId="41914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132" w:type="dxa"/>
            <w:vMerge w:val="restart"/>
            <w:tcBorders>
              <w:left w:val="single" w:color="000000" w:sz="10" w:space="0"/>
              <w:bottom w:val="nil"/>
            </w:tcBorders>
          </w:tcPr>
          <w:p w14:paraId="66A9AED3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  <w:p w14:paraId="16A4D1EF">
            <w:pPr>
              <w:autoSpaceDE w:val="0"/>
              <w:autoSpaceDN w:val="0"/>
              <w:spacing w:before="62" w:line="360" w:lineRule="exact"/>
              <w:ind w:left="25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铝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饰面</w:t>
            </w:r>
          </w:p>
        </w:tc>
        <w:tc>
          <w:tcPr>
            <w:tcW w:w="3799" w:type="dxa"/>
          </w:tcPr>
          <w:p w14:paraId="4C168C46">
            <w:pPr>
              <w:autoSpaceDE w:val="0"/>
              <w:autoSpaceDN w:val="0"/>
              <w:spacing w:before="64" w:line="360" w:lineRule="exact"/>
              <w:ind w:left="1399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en-US"/>
              </w:rPr>
              <w:t>划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en-US"/>
              </w:rPr>
              <w:t>痕、凹陷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18103A17">
            <w:pPr>
              <w:autoSpaceDE w:val="0"/>
              <w:autoSpaceDN w:val="0"/>
              <w:spacing w:before="64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2444C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7CE96319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208BA667">
            <w:pPr>
              <w:autoSpaceDE w:val="0"/>
              <w:autoSpaceDN w:val="0"/>
              <w:spacing w:before="61" w:line="360" w:lineRule="exact"/>
              <w:ind w:left="1403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en-US"/>
              </w:rPr>
              <w:t>油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漆附着力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287B7BAF">
            <w:pPr>
              <w:autoSpaceDE w:val="0"/>
              <w:autoSpaceDN w:val="0"/>
              <w:spacing w:before="61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-2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-1"/>
                <w:kern w:val="0"/>
                <w:sz w:val="19"/>
                <w:szCs w:val="19"/>
                <w:lang w:eastAsia="en-US"/>
              </w:rPr>
              <w:t>得低于 GB/T 9286-1998 中的 2 级要求</w:t>
            </w:r>
          </w:p>
        </w:tc>
      </w:tr>
      <w:tr w14:paraId="18B74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</w:tcBorders>
          </w:tcPr>
          <w:p w14:paraId="7C8FD1ED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34757546">
            <w:pPr>
              <w:autoSpaceDE w:val="0"/>
              <w:autoSpaceDN w:val="0"/>
              <w:spacing w:before="61" w:line="360" w:lineRule="exact"/>
              <w:ind w:left="1302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11"/>
                <w:kern w:val="0"/>
                <w:sz w:val="19"/>
                <w:szCs w:val="19"/>
                <w:lang w:eastAsia="en-US"/>
              </w:rPr>
              <w:t>油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漆褪色时限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1920C1CB">
            <w:pPr>
              <w:autoSpaceDE w:val="0"/>
              <w:autoSpaceDN w:val="0"/>
              <w:spacing w:before="61" w:line="360" w:lineRule="exact"/>
              <w:ind w:left="118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-16"/>
                <w:kern w:val="0"/>
                <w:sz w:val="19"/>
                <w:szCs w:val="19"/>
                <w:lang w:eastAsia="en-US"/>
              </w:rPr>
              <w:t>5</w:t>
            </w:r>
            <w:r>
              <w:rPr>
                <w:rFonts w:ascii="楷体" w:hAnsi="楷体" w:eastAsia="楷体" w:cs="宋体"/>
                <w:spacing w:val="-13"/>
                <w:kern w:val="0"/>
                <w:sz w:val="19"/>
                <w:szCs w:val="19"/>
                <w:lang w:eastAsia="en-US"/>
              </w:rPr>
              <w:t xml:space="preserve"> 年</w:t>
            </w:r>
          </w:p>
        </w:tc>
      </w:tr>
      <w:tr w14:paraId="6B4808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132" w:type="dxa"/>
            <w:vMerge w:val="restart"/>
            <w:tcBorders>
              <w:left w:val="single" w:color="000000" w:sz="10" w:space="0"/>
              <w:bottom w:val="nil"/>
            </w:tcBorders>
          </w:tcPr>
          <w:p w14:paraId="4A4034DA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1C38601F">
            <w:pPr>
              <w:autoSpaceDE w:val="0"/>
              <w:autoSpaceDN w:val="0"/>
              <w:spacing w:before="62" w:line="360" w:lineRule="exact"/>
              <w:ind w:left="356" w:right="170" w:hanging="198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其他材料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饰面</w:t>
            </w:r>
          </w:p>
        </w:tc>
        <w:tc>
          <w:tcPr>
            <w:tcW w:w="3799" w:type="dxa"/>
          </w:tcPr>
          <w:p w14:paraId="39CC3F55">
            <w:pPr>
              <w:autoSpaceDE w:val="0"/>
              <w:autoSpaceDN w:val="0"/>
              <w:spacing w:before="60" w:line="360" w:lineRule="exact"/>
              <w:ind w:left="1100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13"/>
                <w:kern w:val="0"/>
                <w:sz w:val="19"/>
                <w:szCs w:val="19"/>
                <w:lang w:eastAsia="en-US"/>
              </w:rPr>
              <w:t>压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en-US"/>
              </w:rPr>
              <w:t>痕、皱纹、污斑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6BA670F3">
            <w:pPr>
              <w:autoSpaceDE w:val="0"/>
              <w:autoSpaceDN w:val="0"/>
              <w:spacing w:before="60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15C3E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45809136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704F946A">
            <w:pPr>
              <w:autoSpaceDE w:val="0"/>
              <w:autoSpaceDN w:val="0"/>
              <w:spacing w:before="217" w:line="360" w:lineRule="exact"/>
              <w:ind w:left="1500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en-US"/>
              </w:rPr>
              <w:t>表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面孔隙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37FD9182">
            <w:pPr>
              <w:autoSpaceDE w:val="0"/>
              <w:autoSpaceDN w:val="0"/>
              <w:spacing w:before="60" w:line="360" w:lineRule="exact"/>
              <w:ind w:left="116" w:right="321" w:firstLine="1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zh-CN"/>
              </w:rPr>
              <w:t>不明显， 且表面孔隙总面积不大于表面积</w:t>
            </w:r>
            <w:r>
              <w:rPr>
                <w:rFonts w:ascii="楷体" w:hAnsi="楷体" w:eastAsia="楷体" w:cs="宋体"/>
                <w:spacing w:val="3"/>
                <w:kern w:val="0"/>
                <w:sz w:val="19"/>
                <w:szCs w:val="19"/>
                <w:lang w:eastAsia="zh-CN"/>
              </w:rPr>
              <w:t>的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-1"/>
                <w:kern w:val="0"/>
                <w:sz w:val="19"/>
                <w:szCs w:val="19"/>
                <w:lang w:eastAsia="zh-CN"/>
              </w:rPr>
              <w:t>0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.3％。</w:t>
            </w:r>
          </w:p>
        </w:tc>
      </w:tr>
      <w:tr w14:paraId="7644F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</w:tcBorders>
          </w:tcPr>
          <w:p w14:paraId="1803C0B8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630503C5">
            <w:pPr>
              <w:autoSpaceDE w:val="0"/>
              <w:autoSpaceDN w:val="0"/>
              <w:spacing w:before="62" w:line="360" w:lineRule="exact"/>
              <w:ind w:left="899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颜色不匹配，光泽不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zh-CN"/>
              </w:rPr>
              <w:t>均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526E8DDB">
            <w:pPr>
              <w:autoSpaceDE w:val="0"/>
              <w:autoSpaceDN w:val="0"/>
              <w:spacing w:before="62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10D89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2" w:type="dxa"/>
            <w:vMerge w:val="restart"/>
            <w:tcBorders>
              <w:left w:val="single" w:color="000000" w:sz="10" w:space="0"/>
            </w:tcBorders>
            <w:vAlign w:val="center"/>
          </w:tcPr>
          <w:p w14:paraId="4FA9C44F">
            <w:pPr>
              <w:autoSpaceDE w:val="0"/>
              <w:autoSpaceDN w:val="0"/>
              <w:spacing w:before="64" w:line="360" w:lineRule="exact"/>
              <w:ind w:left="165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喷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塑涂层</w:t>
            </w:r>
          </w:p>
        </w:tc>
        <w:tc>
          <w:tcPr>
            <w:tcW w:w="3799" w:type="dxa"/>
          </w:tcPr>
          <w:p w14:paraId="3EDCDB3F">
            <w:pPr>
              <w:autoSpaceDE w:val="0"/>
              <w:autoSpaceDN w:val="0"/>
              <w:spacing w:before="63" w:line="360" w:lineRule="exact"/>
              <w:ind w:left="1199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11"/>
                <w:kern w:val="0"/>
                <w:sz w:val="19"/>
                <w:szCs w:val="19"/>
                <w:lang w:eastAsia="en-US"/>
              </w:rPr>
              <w:t>颜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en-US"/>
              </w:rPr>
              <w:t>色或纹理效果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39D3E3D7">
            <w:pPr>
              <w:autoSpaceDE w:val="0"/>
              <w:autoSpaceDN w:val="0"/>
              <w:spacing w:before="63" w:line="360" w:lineRule="exact"/>
              <w:ind w:left="118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与设计要求或确认的色卡、样板一致</w:t>
            </w:r>
          </w:p>
        </w:tc>
      </w:tr>
      <w:tr w14:paraId="5EBA6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132" w:type="dxa"/>
            <w:vMerge w:val="continue"/>
            <w:tcBorders>
              <w:left w:val="single" w:color="000000" w:sz="10" w:space="0"/>
            </w:tcBorders>
          </w:tcPr>
          <w:p w14:paraId="5FD0A927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62F6179B">
            <w:pPr>
              <w:autoSpaceDE w:val="0"/>
              <w:autoSpaceDN w:val="0"/>
              <w:spacing w:before="57" w:line="360" w:lineRule="exact"/>
              <w:ind w:left="1702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en-US"/>
              </w:rPr>
              <w:t>色差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15F4785E">
            <w:pPr>
              <w:autoSpaceDE w:val="0"/>
              <w:autoSpaceDN w:val="0"/>
              <w:spacing w:before="58" w:line="360" w:lineRule="exact"/>
              <w:ind w:left="134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同批次产品色差不明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zh-CN"/>
              </w:rPr>
              <w:t>显</w:t>
            </w:r>
          </w:p>
        </w:tc>
      </w:tr>
      <w:tr w14:paraId="14B715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132" w:type="dxa"/>
            <w:vMerge w:val="continue"/>
            <w:tcBorders>
              <w:left w:val="single" w:color="000000" w:sz="10" w:space="0"/>
            </w:tcBorders>
          </w:tcPr>
          <w:p w14:paraId="2FFDC043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34C5A049">
            <w:pPr>
              <w:autoSpaceDE w:val="0"/>
              <w:autoSpaceDN w:val="0"/>
              <w:spacing w:before="58" w:line="360" w:lineRule="exact"/>
              <w:ind w:left="103" w:right="300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5"/>
                <w:kern w:val="0"/>
                <w:sz w:val="19"/>
                <w:szCs w:val="19"/>
                <w:lang w:eastAsia="zh-CN"/>
              </w:rPr>
              <w:t>缩孔、起泡、针孔、开裂、桔纹(有</w:t>
            </w:r>
            <w:r>
              <w:rPr>
                <w:rFonts w:ascii="楷体" w:hAnsi="楷体" w:eastAsia="楷体" w:cs="宋体"/>
                <w:spacing w:val="14"/>
                <w:kern w:val="0"/>
                <w:sz w:val="19"/>
                <w:szCs w:val="19"/>
                <w:lang w:eastAsia="zh-CN"/>
              </w:rPr>
              <w:t>桔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纹要求的除外) 、剥落、粉化、颗粒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zh-CN"/>
              </w:rPr>
              <w:t>、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流挂、露底、基材腐蚀等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1CA2D11C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  <w:p w14:paraId="2D3CE8AE">
            <w:pPr>
              <w:autoSpaceDE w:val="0"/>
              <w:autoSpaceDN w:val="0"/>
              <w:spacing w:before="61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允许</w:t>
            </w:r>
          </w:p>
        </w:tc>
      </w:tr>
      <w:tr w14:paraId="61A1B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132" w:type="dxa"/>
            <w:vMerge w:val="continue"/>
            <w:tcBorders>
              <w:left w:val="single" w:color="000000" w:sz="10" w:space="0"/>
            </w:tcBorders>
          </w:tcPr>
          <w:p w14:paraId="4ED21B10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6D652474">
            <w:pPr>
              <w:autoSpaceDE w:val="0"/>
              <w:autoSpaceDN w:val="0"/>
              <w:spacing w:before="61" w:line="360" w:lineRule="exact"/>
              <w:ind w:left="799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0"/>
                <w:kern w:val="0"/>
                <w:sz w:val="19"/>
                <w:szCs w:val="19"/>
                <w:lang w:eastAsia="zh-CN"/>
              </w:rPr>
              <w:t>颗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粒杂质及其它轻微缺陷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5C3468B4">
            <w:pPr>
              <w:autoSpaceDE w:val="0"/>
              <w:autoSpaceDN w:val="0"/>
              <w:spacing w:before="61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747FB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132" w:type="dxa"/>
            <w:vMerge w:val="restart"/>
            <w:tcBorders>
              <w:left w:val="single" w:color="000000" w:sz="10" w:space="0"/>
              <w:bottom w:val="nil"/>
            </w:tcBorders>
          </w:tcPr>
          <w:p w14:paraId="140007BE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6035B04E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06B98797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16936ADF">
            <w:pPr>
              <w:autoSpaceDE w:val="0"/>
              <w:autoSpaceDN w:val="0"/>
              <w:spacing w:before="62" w:line="360" w:lineRule="exact"/>
              <w:ind w:left="161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en-US"/>
              </w:rPr>
              <w:t>油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漆涂层</w:t>
            </w:r>
          </w:p>
        </w:tc>
        <w:tc>
          <w:tcPr>
            <w:tcW w:w="3799" w:type="dxa"/>
          </w:tcPr>
          <w:p w14:paraId="3077BDA3">
            <w:pPr>
              <w:autoSpaceDE w:val="0"/>
              <w:autoSpaceDN w:val="0"/>
              <w:spacing w:before="59" w:line="360" w:lineRule="exact"/>
              <w:ind w:left="1199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11"/>
                <w:kern w:val="0"/>
                <w:sz w:val="19"/>
                <w:szCs w:val="19"/>
                <w:lang w:eastAsia="en-US"/>
              </w:rPr>
              <w:t>颜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en-US"/>
              </w:rPr>
              <w:t>色和纹理效果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7CB2DAC5">
            <w:pPr>
              <w:autoSpaceDE w:val="0"/>
              <w:autoSpaceDN w:val="0"/>
              <w:spacing w:before="59" w:line="360" w:lineRule="exact"/>
              <w:ind w:left="116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5"/>
                <w:kern w:val="0"/>
                <w:sz w:val="19"/>
                <w:szCs w:val="19"/>
                <w:lang w:eastAsia="zh-CN"/>
              </w:rPr>
              <w:t>符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zh-CN"/>
              </w:rPr>
              <w:t>合设计和用户的要求</w:t>
            </w:r>
          </w:p>
        </w:tc>
      </w:tr>
      <w:tr w14:paraId="123F4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63E1E511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6C1DA21A">
            <w:pPr>
              <w:autoSpaceDE w:val="0"/>
              <w:autoSpaceDN w:val="0"/>
              <w:spacing w:before="59" w:line="360" w:lineRule="exact"/>
              <w:ind w:left="1702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4"/>
                <w:kern w:val="0"/>
                <w:sz w:val="19"/>
                <w:szCs w:val="19"/>
                <w:lang w:eastAsia="en-US"/>
              </w:rPr>
              <w:t>色差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47E0B2FC">
            <w:pPr>
              <w:autoSpaceDE w:val="0"/>
              <w:autoSpaceDN w:val="0"/>
              <w:spacing w:before="59" w:line="360" w:lineRule="exact"/>
              <w:ind w:left="134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同批次产品色差不明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zh-CN"/>
              </w:rPr>
              <w:t>显</w:t>
            </w:r>
          </w:p>
        </w:tc>
      </w:tr>
      <w:tr w14:paraId="1FBECD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212C6C6E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zh-CN"/>
              </w:rPr>
            </w:pPr>
          </w:p>
        </w:tc>
        <w:tc>
          <w:tcPr>
            <w:tcW w:w="3799" w:type="dxa"/>
          </w:tcPr>
          <w:p w14:paraId="40488B5B">
            <w:pPr>
              <w:autoSpaceDE w:val="0"/>
              <w:autoSpaceDN w:val="0"/>
              <w:spacing w:before="59" w:line="360" w:lineRule="exact"/>
              <w:ind w:left="103" w:right="300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6"/>
                <w:kern w:val="0"/>
                <w:sz w:val="19"/>
                <w:szCs w:val="19"/>
                <w:lang w:eastAsia="zh-CN"/>
              </w:rPr>
              <w:t>表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面漆膜流挂、漏漆、污染、表面漆膜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15"/>
                <w:kern w:val="0"/>
                <w:sz w:val="19"/>
                <w:szCs w:val="19"/>
                <w:lang w:eastAsia="zh-CN"/>
              </w:rPr>
              <w:t>皱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皮、漆膜鼓泡、分层、褪色、掉色等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3A170244">
            <w:pPr>
              <w:autoSpaceDE w:val="0"/>
              <w:autoSpaceDN w:val="0"/>
              <w:spacing w:before="216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允许</w:t>
            </w:r>
          </w:p>
        </w:tc>
      </w:tr>
      <w:tr w14:paraId="2BEB27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75D44B2A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6C547853">
            <w:pPr>
              <w:autoSpaceDE w:val="0"/>
              <w:autoSpaceDN w:val="0"/>
              <w:spacing w:before="60" w:line="360" w:lineRule="exact"/>
              <w:ind w:left="1400" w:right="204" w:hanging="1201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5"/>
                <w:kern w:val="0"/>
                <w:sz w:val="19"/>
                <w:szCs w:val="19"/>
                <w:lang w:eastAsia="zh-CN"/>
              </w:rPr>
              <w:t>漆</w:t>
            </w:r>
            <w:r>
              <w:rPr>
                <w:rFonts w:ascii="楷体" w:hAnsi="楷体" w:eastAsia="楷体" w:cs="宋体"/>
                <w:spacing w:val="9"/>
                <w:kern w:val="0"/>
                <w:sz w:val="19"/>
                <w:szCs w:val="19"/>
                <w:lang w:eastAsia="zh-CN"/>
              </w:rPr>
              <w:t>膜粒子、刷毛、杂渣、加工痕迹、白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zh-CN"/>
              </w:rPr>
              <w:t>楞、划痕</w:t>
            </w:r>
            <w:r>
              <w:rPr>
                <w:rFonts w:ascii="楷体" w:hAnsi="楷体" w:eastAsia="楷体" w:cs="宋体"/>
                <w:spacing w:val="7"/>
                <w:kern w:val="0"/>
                <w:sz w:val="19"/>
                <w:szCs w:val="19"/>
                <w:lang w:eastAsia="zh-CN"/>
              </w:rPr>
              <w:t>等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7F9901E8">
            <w:pPr>
              <w:autoSpaceDE w:val="0"/>
              <w:autoSpaceDN w:val="0"/>
              <w:spacing w:before="217" w:line="360" w:lineRule="exact"/>
              <w:ind w:left="117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en-US"/>
              </w:rPr>
              <w:t>不</w:t>
            </w:r>
            <w:r>
              <w:rPr>
                <w:rFonts w:ascii="楷体" w:hAnsi="楷体" w:eastAsia="楷体" w:cs="宋体"/>
                <w:spacing w:val="5"/>
                <w:kern w:val="0"/>
                <w:sz w:val="19"/>
                <w:szCs w:val="19"/>
                <w:lang w:eastAsia="en-US"/>
              </w:rPr>
              <w:t>明显</w:t>
            </w:r>
          </w:p>
        </w:tc>
      </w:tr>
      <w:tr w14:paraId="609832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2" w:type="dxa"/>
            <w:vMerge w:val="continue"/>
            <w:tcBorders>
              <w:top w:val="nil"/>
              <w:left w:val="single" w:color="000000" w:sz="10" w:space="0"/>
            </w:tcBorders>
          </w:tcPr>
          <w:p w14:paraId="776798AB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  <w:tc>
          <w:tcPr>
            <w:tcW w:w="3799" w:type="dxa"/>
          </w:tcPr>
          <w:p w14:paraId="5C58D5B3">
            <w:pPr>
              <w:autoSpaceDE w:val="0"/>
              <w:autoSpaceDN w:val="0"/>
              <w:spacing w:before="61" w:line="360" w:lineRule="exact"/>
              <w:ind w:left="1099"/>
              <w:rPr>
                <w:rFonts w:ascii="楷体" w:hAnsi="楷体" w:eastAsia="楷体" w:cs="宋体"/>
                <w:kern w:val="0"/>
                <w:sz w:val="19"/>
                <w:szCs w:val="19"/>
                <w:lang w:eastAsia="en-US"/>
              </w:rPr>
            </w:pPr>
            <w:r>
              <w:rPr>
                <w:rFonts w:ascii="楷体" w:hAnsi="楷体" w:eastAsia="楷体" w:cs="宋体"/>
                <w:spacing w:val="14"/>
                <w:kern w:val="0"/>
                <w:sz w:val="19"/>
                <w:szCs w:val="19"/>
                <w:lang w:eastAsia="en-US"/>
              </w:rPr>
              <w:t>针</w:t>
            </w:r>
            <w:r>
              <w:rPr>
                <w:rFonts w:ascii="楷体" w:hAnsi="楷体" w:eastAsia="楷体" w:cs="宋体"/>
                <w:spacing w:val="8"/>
                <w:kern w:val="0"/>
                <w:sz w:val="19"/>
                <w:szCs w:val="19"/>
                <w:lang w:eastAsia="en-US"/>
              </w:rPr>
              <w:t>孔、缩孔、白点</w:t>
            </w:r>
          </w:p>
        </w:tc>
        <w:tc>
          <w:tcPr>
            <w:tcW w:w="4418" w:type="dxa"/>
            <w:tcBorders>
              <w:right w:val="single" w:color="000000" w:sz="10" w:space="0"/>
            </w:tcBorders>
          </w:tcPr>
          <w:p w14:paraId="570B1E59">
            <w:pPr>
              <w:autoSpaceDE w:val="0"/>
              <w:autoSpaceDN w:val="0"/>
              <w:spacing w:before="62" w:line="360" w:lineRule="exact"/>
              <w:ind w:left="250"/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</w:pPr>
            <w:r>
              <w:rPr>
                <w:rFonts w:ascii="楷体" w:hAnsi="楷体" w:eastAsia="楷体" w:cs="宋体"/>
                <w:spacing w:val="10"/>
                <w:kern w:val="0"/>
                <w:sz w:val="19"/>
                <w:szCs w:val="19"/>
                <w:lang w:eastAsia="zh-CN"/>
              </w:rPr>
              <w:t>直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zh-CN"/>
              </w:rPr>
              <w:t>径≤0.3</w:t>
            </w:r>
            <w:r>
              <w:rPr>
                <w:rFonts w:ascii="楷体" w:hAnsi="楷体" w:eastAsia="楷体" w:cs="宋体"/>
                <w:kern w:val="0"/>
                <w:sz w:val="19"/>
                <w:szCs w:val="19"/>
                <w:lang w:eastAsia="zh-CN"/>
              </w:rPr>
              <w:t>mm</w:t>
            </w:r>
            <w:r>
              <w:rPr>
                <w:rFonts w:ascii="楷体" w:hAnsi="楷体" w:eastAsia="楷体" w:cs="宋体"/>
                <w:spacing w:val="6"/>
                <w:kern w:val="0"/>
                <w:sz w:val="19"/>
                <w:szCs w:val="19"/>
                <w:lang w:eastAsia="zh-CN"/>
              </w:rPr>
              <w:t>，且每平方米数量不多于 5 个</w:t>
            </w:r>
          </w:p>
        </w:tc>
      </w:tr>
    </w:tbl>
    <w:p w14:paraId="49E45620">
      <w:pPr>
        <w:spacing w:line="360" w:lineRule="exact"/>
        <w:rPr>
          <w:rFonts w:ascii="楷体" w:hAnsi="楷体" w:eastAsia="楷体"/>
        </w:rPr>
      </w:pPr>
    </w:p>
    <w:p w14:paraId="57C8DD8B">
      <w:pPr>
        <w:spacing w:before="68" w:line="360" w:lineRule="exact"/>
        <w:ind w:left="-6" w:leftChars="-79" w:hanging="160" w:hangingChars="81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.1.2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涂层质量</w:t>
      </w:r>
    </w:p>
    <w:p w14:paraId="4FE8081E">
      <w:pPr>
        <w:spacing w:before="62" w:line="360" w:lineRule="exact"/>
        <w:ind w:left="1" w:leftChars="-12" w:right="-16" w:hanging="26" w:hangingChars="1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a</w:t>
      </w:r>
      <w:r>
        <w:rPr>
          <w:rFonts w:ascii="楷体" w:hAnsi="楷体" w:eastAsia="楷体" w:cs="宋体"/>
          <w:spacing w:val="-8"/>
        </w:rPr>
        <w:t>)采用</w:t>
      </w:r>
      <w:r>
        <w:rPr>
          <w:rFonts w:ascii="楷体" w:hAnsi="楷体" w:eastAsia="楷体" w:cs="宋体"/>
          <w:spacing w:val="-4"/>
        </w:rPr>
        <w:t>PVC 覆膜工艺的， PVC 膜面具有一定立体感且不反光。室外应采用 LG 耐候膜，防止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</w:rPr>
        <w:t>因紫外线照射</w:t>
      </w:r>
      <w:r>
        <w:rPr>
          <w:rFonts w:ascii="楷体" w:hAnsi="楷体" w:eastAsia="楷体" w:cs="宋体"/>
          <w:spacing w:val="-5"/>
        </w:rPr>
        <w:t>而褪色。</w:t>
      </w:r>
    </w:p>
    <w:p w14:paraId="138C52F3">
      <w:pPr>
        <w:spacing w:line="360" w:lineRule="exact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3"/>
          <w:position w:val="7"/>
        </w:rPr>
        <w:t>b</w:t>
      </w:r>
      <w:r>
        <w:rPr>
          <w:rFonts w:ascii="楷体" w:hAnsi="楷体" w:eastAsia="楷体" w:cs="宋体"/>
          <w:spacing w:val="-6"/>
          <w:position w:val="7"/>
        </w:rPr>
        <w:t>)漆膜附着力</w:t>
      </w:r>
      <w:r>
        <w:rPr>
          <w:rFonts w:ascii="楷体" w:hAnsi="楷体" w:eastAsia="楷体" w:cs="宋体"/>
          <w:spacing w:val="-5"/>
          <w:position w:val="7"/>
        </w:rPr>
        <w:t>不</w:t>
      </w:r>
      <w:r>
        <w:rPr>
          <w:rFonts w:ascii="楷体" w:hAnsi="楷体" w:eastAsia="楷体" w:cs="宋体"/>
          <w:spacing w:val="-3"/>
          <w:position w:val="7"/>
        </w:rPr>
        <w:t>得低于GB/T 9286-1998 中的 2 级要求。</w:t>
      </w:r>
    </w:p>
    <w:p w14:paraId="0956E4E9">
      <w:pPr>
        <w:spacing w:line="360" w:lineRule="exact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c</w:t>
      </w:r>
      <w:r>
        <w:rPr>
          <w:rFonts w:ascii="楷体" w:hAnsi="楷体" w:eastAsia="楷体" w:cs="宋体"/>
          <w:spacing w:val="-12"/>
        </w:rPr>
        <w:t>)</w:t>
      </w:r>
      <w:r>
        <w:rPr>
          <w:rFonts w:ascii="楷体" w:hAnsi="楷体" w:eastAsia="楷体" w:cs="宋体"/>
          <w:spacing w:val="-10"/>
        </w:rPr>
        <w:t>涂</w:t>
      </w:r>
      <w:r>
        <w:rPr>
          <w:rFonts w:ascii="楷体" w:hAnsi="楷体" w:eastAsia="楷体" w:cs="宋体"/>
          <w:spacing w:val="-6"/>
        </w:rPr>
        <w:t>层硬度应不低于 GB/T 6739-2006 中 2H 的要求。</w:t>
      </w:r>
    </w:p>
    <w:p w14:paraId="65986DB3">
      <w:pPr>
        <w:spacing w:before="62" w:line="360" w:lineRule="exact"/>
        <w:ind w:left="142" w:right="1008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2"/>
        </w:rPr>
        <w:t>正常使用状态下 5 年之内不得出现脱漆、锈蚀、褪色现</w:t>
      </w:r>
      <w:r>
        <w:rPr>
          <w:rFonts w:ascii="楷体" w:hAnsi="楷体" w:eastAsia="楷体" w:cs="宋体"/>
          <w:spacing w:val="1"/>
        </w:rPr>
        <w:t>象(转动摩擦接触面除外)。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</w:rPr>
        <w:t>门</w:t>
      </w:r>
      <w:r>
        <w:rPr>
          <w:rFonts w:ascii="楷体" w:hAnsi="楷体" w:eastAsia="楷体" w:cs="宋体"/>
          <w:spacing w:val="-6"/>
        </w:rPr>
        <w:t>扇</w:t>
      </w:r>
      <w:r>
        <w:rPr>
          <w:rFonts w:ascii="楷体" w:hAnsi="楷体" w:eastAsia="楷体" w:cs="宋体"/>
          <w:spacing w:val="-5"/>
        </w:rPr>
        <w:t>表面如由外力造成的细微划痕， 须有现场应急维修措施。</w:t>
      </w:r>
    </w:p>
    <w:p w14:paraId="23B54891">
      <w:pPr>
        <w:spacing w:before="1" w:line="360" w:lineRule="exact"/>
        <w:ind w:left="1" w:leftChars="-79" w:hanging="167" w:hangingChars="79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4.1.3</w:t>
      </w:r>
      <w:r>
        <w:rPr>
          <w:rFonts w:ascii="楷体" w:hAnsi="楷体" w:eastAsia="楷体" w:cs="宋体"/>
          <w:spacing w:val="1"/>
        </w:rPr>
        <w:t xml:space="preserve"> </w:t>
      </w:r>
      <w:r>
        <w:rPr>
          <w:rFonts w:ascii="楷体" w:hAnsi="楷体" w:eastAsia="楷体" w:cs="宋体"/>
          <w:spacing w:val="1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门扇门</w:t>
      </w:r>
      <w:r>
        <w:rPr>
          <w:rFonts w:ascii="楷体" w:hAnsi="楷体" w:eastAsia="楷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框尺寸偏差和形位公差</w:t>
      </w:r>
    </w:p>
    <w:p w14:paraId="7CADA2A9">
      <w:pPr>
        <w:spacing w:before="63" w:line="360" w:lineRule="exact"/>
        <w:ind w:left="453" w:right="557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3"/>
        </w:rPr>
        <w:t>门扇门框的尺寸偏差和形位公差应同时符合 G</w:t>
      </w:r>
      <w:r>
        <w:rPr>
          <w:rFonts w:ascii="楷体" w:hAnsi="楷体" w:eastAsia="楷体" w:cs="宋体"/>
          <w:spacing w:val="-1"/>
        </w:rPr>
        <w:t>B</w:t>
      </w:r>
      <w:r>
        <w:rPr>
          <w:rFonts w:ascii="楷体" w:hAnsi="楷体" w:eastAsia="楷体" w:cs="宋体"/>
          <w:spacing w:val="-3"/>
        </w:rPr>
        <w:t xml:space="preserve"> 17565-20</w:t>
      </w:r>
      <w:r>
        <w:rPr>
          <w:rFonts w:hint="eastAsia" w:ascii="楷体" w:hAnsi="楷体" w:eastAsia="楷体" w:cs="宋体"/>
          <w:spacing w:val="-3"/>
          <w:lang w:val="en-US" w:eastAsia="zh-CN"/>
        </w:rPr>
        <w:t>24</w:t>
      </w:r>
      <w:r>
        <w:rPr>
          <w:rFonts w:ascii="楷体" w:hAnsi="楷体" w:eastAsia="楷体" w:cs="宋体"/>
          <w:spacing w:val="-3"/>
        </w:rPr>
        <w:t xml:space="preserve"> 防盗安全门通用技术条件</w:t>
      </w:r>
      <w:r>
        <w:rPr>
          <w:rFonts w:ascii="楷体" w:hAnsi="楷体" w:eastAsia="楷体" w:cs="宋体"/>
        </w:rPr>
        <w:t xml:space="preserve"> 和</w:t>
      </w:r>
      <w:r>
        <w:rPr>
          <w:rFonts w:ascii="楷体" w:hAnsi="楷体" w:eastAsia="楷体" w:cs="宋体"/>
          <w:spacing w:val="-1"/>
        </w:rPr>
        <w:t>GB</w:t>
      </w:r>
      <w:r>
        <w:rPr>
          <w:rFonts w:ascii="楷体" w:hAnsi="楷体" w:eastAsia="楷体" w:cs="宋体"/>
          <w:spacing w:val="-2"/>
        </w:rPr>
        <w:t xml:space="preserve"> 1</w:t>
      </w:r>
      <w:r>
        <w:rPr>
          <w:rFonts w:ascii="楷体" w:hAnsi="楷体" w:eastAsia="楷体" w:cs="宋体"/>
          <w:spacing w:val="-1"/>
        </w:rPr>
        <w:t>2955-2008 防火门 的要求。</w:t>
      </w:r>
    </w:p>
    <w:p w14:paraId="2C46323E">
      <w:pPr>
        <w:spacing w:before="62" w:line="360" w:lineRule="exact"/>
        <w:ind w:left="-9" w:leftChars="-79" w:hanging="157" w:hangingChars="83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7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1.4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气密性</w:t>
      </w:r>
    </w:p>
    <w:p w14:paraId="1C025050">
      <w:pPr>
        <w:spacing w:before="59" w:line="360" w:lineRule="exact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4"/>
        </w:rPr>
        <w:t>气密性</w:t>
      </w:r>
      <w:r>
        <w:rPr>
          <w:rFonts w:ascii="楷体" w:hAnsi="楷体" w:eastAsia="楷体" w:cs="宋体"/>
          <w:spacing w:val="-9"/>
        </w:rPr>
        <w:t>应</w:t>
      </w:r>
      <w:r>
        <w:rPr>
          <w:rFonts w:ascii="楷体" w:hAnsi="楷体" w:eastAsia="楷体" w:cs="宋体"/>
          <w:spacing w:val="-7"/>
        </w:rPr>
        <w:t>符合 GB/T 7106-2008 中 7 级要求。</w:t>
      </w:r>
    </w:p>
    <w:p w14:paraId="1FCFD419">
      <w:pPr>
        <w:spacing w:before="61" w:line="360" w:lineRule="exact"/>
        <w:ind w:left="1" w:leftChars="-79" w:hanging="167" w:hangingChars="79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1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4.1.5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空气声隔声性能</w:t>
      </w:r>
    </w:p>
    <w:p w14:paraId="03087E0E">
      <w:pPr>
        <w:spacing w:before="61" w:line="360" w:lineRule="exact"/>
        <w:ind w:left="455" w:right="44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6"/>
        </w:rPr>
        <w:t>空气隔声</w:t>
      </w:r>
      <w:r>
        <w:rPr>
          <w:rFonts w:ascii="楷体" w:hAnsi="楷体" w:eastAsia="楷体" w:cs="宋体"/>
          <w:spacing w:val="-12"/>
        </w:rPr>
        <w:t>性</w:t>
      </w:r>
      <w:r>
        <w:rPr>
          <w:rFonts w:ascii="楷体" w:hAnsi="楷体" w:eastAsia="楷体" w:cs="宋体"/>
          <w:spacing w:val="-8"/>
        </w:rPr>
        <w:t>能按 GB/T8485-2008 要求执行， 具体等级可根据各地城市公司具体要求， 但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不低于 3 级。需满足项目所在地的建筑设计相关标准</w:t>
      </w:r>
      <w:r>
        <w:rPr>
          <w:rFonts w:ascii="楷体" w:hAnsi="楷体" w:eastAsia="楷体" w:cs="宋体"/>
          <w:spacing w:val="-3"/>
        </w:rPr>
        <w:t>。</w:t>
      </w:r>
    </w:p>
    <w:p w14:paraId="77D890AF">
      <w:pPr>
        <w:spacing w:line="360" w:lineRule="exact"/>
        <w:ind w:left="-6" w:leftChars="-79" w:hanging="160" w:hangingChars="81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.1.6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保温性能</w:t>
      </w:r>
    </w:p>
    <w:p w14:paraId="4A339338">
      <w:pPr>
        <w:spacing w:before="60" w:line="360" w:lineRule="exact"/>
        <w:ind w:left="455" w:right="44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保温性</w:t>
      </w:r>
      <w:r>
        <w:rPr>
          <w:rFonts w:ascii="楷体" w:hAnsi="楷体" w:eastAsia="楷体" w:cs="宋体"/>
          <w:spacing w:val="-3"/>
        </w:rPr>
        <w:t>能</w:t>
      </w:r>
      <w:r>
        <w:rPr>
          <w:rFonts w:ascii="楷体" w:hAnsi="楷体" w:eastAsia="楷体" w:cs="宋体"/>
          <w:spacing w:val="-2"/>
        </w:rPr>
        <w:t>按照 GB/T8484-2008 要求执行，具体等级可根据各地城市公司具体要求， 但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6"/>
        </w:rPr>
        <w:t xml:space="preserve">不低于 7 </w:t>
      </w:r>
      <w:r>
        <w:rPr>
          <w:rFonts w:ascii="楷体" w:hAnsi="楷体" w:eastAsia="楷体" w:cs="宋体"/>
          <w:spacing w:val="-5"/>
        </w:rPr>
        <w:t>级</w:t>
      </w:r>
      <w:r>
        <w:rPr>
          <w:rFonts w:ascii="楷体" w:hAnsi="楷体" w:eastAsia="楷体" w:cs="宋体"/>
          <w:spacing w:val="-3"/>
        </w:rPr>
        <w:t>。需满足项目所在地的建筑节能设计相关标准。</w:t>
      </w:r>
    </w:p>
    <w:p w14:paraId="37A3AFAC">
      <w:pPr>
        <w:spacing w:before="69" w:line="360" w:lineRule="exact"/>
        <w:ind w:left="-6" w:leftChars="-79" w:hanging="160" w:hangingChars="81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4.1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-3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7</w:t>
      </w:r>
      <w:r>
        <w:rPr>
          <w:rFonts w:ascii="楷体" w:hAnsi="楷体" w:eastAsia="楷体" w:cs="宋体"/>
          <w:spacing w:val="-3"/>
        </w:rPr>
        <w:t xml:space="preserve"> </w:t>
      </w:r>
      <w:r>
        <w:rPr>
          <w:rFonts w:ascii="楷体" w:hAnsi="楷体" w:eastAsia="楷体" w:cs="宋体"/>
          <w:spacing w:val="-3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撞击障碍物性能</w:t>
      </w:r>
    </w:p>
    <w:p w14:paraId="1D973BA5">
      <w:pPr>
        <w:spacing w:before="61" w:line="360" w:lineRule="exact"/>
        <w:ind w:firstLine="388" w:firstLineChars="20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撞击障</w:t>
      </w:r>
      <w:r>
        <w:rPr>
          <w:rFonts w:ascii="楷体" w:hAnsi="楷体" w:eastAsia="楷体" w:cs="宋体"/>
          <w:spacing w:val="-7"/>
        </w:rPr>
        <w:t>碍</w:t>
      </w:r>
      <w:r>
        <w:rPr>
          <w:rFonts w:ascii="楷体" w:hAnsi="楷体" w:eastAsia="楷体" w:cs="宋体"/>
          <w:spacing w:val="-4"/>
        </w:rPr>
        <w:t>物按照 GB 17565-2007 防盗安全门通用技术条件要求执行。  门框与门扇间隙</w:t>
      </w:r>
    </w:p>
    <w:p w14:paraId="4DD7DA78">
      <w:pPr>
        <w:spacing w:before="62" w:line="360" w:lineRule="exact"/>
        <w:ind w:left="45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变化不大</w:t>
      </w:r>
      <w:r>
        <w:rPr>
          <w:rFonts w:ascii="楷体" w:hAnsi="楷体" w:eastAsia="楷体" w:cs="宋体"/>
          <w:spacing w:val="-4"/>
        </w:rPr>
        <w:t>于</w:t>
      </w:r>
      <w:r>
        <w:rPr>
          <w:rFonts w:ascii="楷体" w:hAnsi="楷体" w:eastAsia="楷体" w:cs="宋体"/>
          <w:spacing w:val="-3"/>
        </w:rPr>
        <w:t xml:space="preserve"> 1.0mm,门扇撞击面残余凹变形不得大于 1.0mm。</w:t>
      </w:r>
    </w:p>
    <w:p w14:paraId="6CE509E7">
      <w:pPr>
        <w:spacing w:before="60" w:line="360" w:lineRule="exact"/>
        <w:ind w:left="-11" w:leftChars="-147" w:hanging="298" w:hangingChars="151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.1.8</w:t>
      </w:r>
      <w:r>
        <w:rPr>
          <w:rFonts w:ascii="楷体" w:hAnsi="楷体" w:eastAsia="楷体" w:cs="宋体"/>
          <w:spacing w:val="-4"/>
        </w:rPr>
        <w:t xml:space="preserve"> 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重物冲击性能</w:t>
      </w:r>
    </w:p>
    <w:p w14:paraId="29B9DABB">
      <w:pPr>
        <w:spacing w:before="59" w:line="360" w:lineRule="exact"/>
        <w:ind w:firstLine="388" w:firstLineChars="20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 xml:space="preserve">按照 </w:t>
      </w:r>
      <w:r>
        <w:rPr>
          <w:rFonts w:ascii="楷体" w:hAnsi="楷体" w:eastAsia="楷体" w:cs="宋体"/>
          <w:spacing w:val="-4"/>
        </w:rPr>
        <w:t>GB</w:t>
      </w:r>
      <w:r>
        <w:rPr>
          <w:rFonts w:ascii="楷体" w:hAnsi="楷体" w:eastAsia="楷体" w:cs="宋体"/>
          <w:spacing w:val="-8"/>
        </w:rPr>
        <w:t xml:space="preserve"> 175</w:t>
      </w:r>
      <w:r>
        <w:rPr>
          <w:rFonts w:ascii="楷体" w:hAnsi="楷体" w:eastAsia="楷体" w:cs="宋体"/>
          <w:spacing w:val="-6"/>
        </w:rPr>
        <w:t>6</w:t>
      </w:r>
      <w:r>
        <w:rPr>
          <w:rFonts w:ascii="楷体" w:hAnsi="楷体" w:eastAsia="楷体" w:cs="宋体"/>
          <w:spacing w:val="-4"/>
        </w:rPr>
        <w:t>5-2007 防盗安全门通用技术条件要求执行， 残余凹陷不得大于 1mm。</w:t>
      </w:r>
    </w:p>
    <w:p w14:paraId="5A08FC7E">
      <w:pPr>
        <w:spacing w:before="60" w:line="360" w:lineRule="exact"/>
        <w:ind w:left="-9" w:leftChars="-147" w:hanging="300" w:hangingChars="150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.1.9</w:t>
      </w:r>
      <w:r>
        <w:rPr>
          <w:rFonts w:ascii="楷体" w:hAnsi="楷体" w:eastAsia="楷体" w:cs="宋体"/>
          <w:spacing w:val="-4"/>
        </w:rPr>
        <w:t xml:space="preserve"> 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悬端吊重性能</w:t>
      </w:r>
    </w:p>
    <w:p w14:paraId="25CB4F55">
      <w:pPr>
        <w:spacing w:before="61" w:line="360" w:lineRule="exact"/>
        <w:ind w:firstLine="388" w:firstLineChars="20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 xml:space="preserve">按照 </w:t>
      </w:r>
      <w:r>
        <w:rPr>
          <w:rFonts w:ascii="楷体" w:hAnsi="楷体" w:eastAsia="楷体" w:cs="宋体"/>
          <w:spacing w:val="-4"/>
        </w:rPr>
        <w:t>GB</w:t>
      </w:r>
      <w:r>
        <w:rPr>
          <w:rFonts w:ascii="楷体" w:hAnsi="楷体" w:eastAsia="楷体" w:cs="宋体"/>
          <w:spacing w:val="-8"/>
        </w:rPr>
        <w:t xml:space="preserve"> 1</w:t>
      </w:r>
      <w:r>
        <w:rPr>
          <w:rFonts w:ascii="楷体" w:hAnsi="楷体" w:eastAsia="楷体" w:cs="宋体"/>
          <w:spacing w:val="-6"/>
        </w:rPr>
        <w:t>7</w:t>
      </w:r>
      <w:r>
        <w:rPr>
          <w:rFonts w:ascii="楷体" w:hAnsi="楷体" w:eastAsia="楷体" w:cs="宋体"/>
          <w:spacing w:val="-4"/>
        </w:rPr>
        <w:t>565-2007 防盗安全门通用技术条件要求执行， 残余变形量不得大于 1mm。</w:t>
      </w:r>
    </w:p>
    <w:p w14:paraId="03AF3664">
      <w:pPr>
        <w:spacing w:before="62" w:line="360" w:lineRule="exact"/>
        <w:ind w:left="-13" w:leftChars="-145" w:hanging="291" w:hangingChars="150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4.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1.10</w:t>
      </w:r>
      <w:r>
        <w:rPr>
          <w:rFonts w:ascii="楷体" w:hAnsi="楷体" w:eastAsia="楷体" w:cs="宋体"/>
          <w:spacing w:val="-4"/>
        </w:rPr>
        <w:t xml:space="preserve"> 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启闭性</w:t>
      </w:r>
    </w:p>
    <w:p w14:paraId="73C64AE1">
      <w:pPr>
        <w:spacing w:before="58" w:line="360" w:lineRule="exact"/>
        <w:ind w:left="44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启闭应灵活，无</w:t>
      </w:r>
      <w:r>
        <w:rPr>
          <w:rFonts w:ascii="楷体" w:hAnsi="楷体" w:eastAsia="楷体" w:cs="宋体"/>
          <w:spacing w:val="-5"/>
        </w:rPr>
        <w:t>卡</w:t>
      </w:r>
      <w:r>
        <w:rPr>
          <w:rFonts w:ascii="楷体" w:hAnsi="楷体" w:eastAsia="楷体" w:cs="宋体"/>
          <w:spacing w:val="-3"/>
        </w:rPr>
        <w:t>顿，启闭应符合 GB12955-2008 防火门要求。</w:t>
      </w:r>
    </w:p>
    <w:p w14:paraId="19338E8E">
      <w:pPr>
        <w:spacing w:before="61" w:line="360" w:lineRule="exact"/>
        <w:ind w:left="-13" w:leftChars="-145" w:hanging="291" w:hangingChars="150"/>
        <w:outlineLvl w:val="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1.11</w:t>
      </w:r>
      <w:r>
        <w:rPr>
          <w:rFonts w:ascii="楷体" w:hAnsi="楷体" w:eastAsia="楷体" w:cs="宋体"/>
          <w:spacing w:val="-4"/>
        </w:rPr>
        <w:t xml:space="preserve"> </w:t>
      </w:r>
      <w:r>
        <w:rPr>
          <w:rFonts w:ascii="楷体" w:hAnsi="楷体" w:eastAsia="楷体" w:cs="宋体"/>
          <w:spacing w:val="-4"/>
          <w14:textOutline w14:w="383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环保要求</w:t>
      </w:r>
    </w:p>
    <w:p w14:paraId="69F097F4">
      <w:pPr>
        <w:spacing w:before="60" w:line="360" w:lineRule="exact"/>
        <w:ind w:left="44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制</w:t>
      </w:r>
      <w:r>
        <w:rPr>
          <w:rFonts w:ascii="楷体" w:hAnsi="楷体" w:eastAsia="楷体" w:cs="宋体"/>
          <w:spacing w:val="-3"/>
        </w:rPr>
        <w:t>作过程中所用的：</w:t>
      </w:r>
    </w:p>
    <w:p w14:paraId="4E025896">
      <w:pPr>
        <w:spacing w:before="61" w:line="360" w:lineRule="exact"/>
        <w:ind w:left="2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a</w:t>
      </w:r>
      <w:r>
        <w:rPr>
          <w:rFonts w:ascii="楷体" w:hAnsi="楷体" w:eastAsia="楷体" w:cs="宋体"/>
          <w:spacing w:val="-4"/>
        </w:rPr>
        <w:t>) 胶</w:t>
      </w:r>
      <w:r>
        <w:rPr>
          <w:rFonts w:ascii="楷体" w:hAnsi="楷体" w:eastAsia="楷体" w:cs="宋体"/>
          <w:spacing w:val="-2"/>
        </w:rPr>
        <w:t>粘应符合 HJ 2541-2016 环境标志产品技术要求胶粘剂要求；</w:t>
      </w:r>
    </w:p>
    <w:p w14:paraId="4B0D5061">
      <w:pPr>
        <w:spacing w:before="40" w:line="360" w:lineRule="exact"/>
        <w:ind w:left="442" w:right="122" w:hanging="42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b</w:t>
      </w:r>
      <w:r>
        <w:rPr>
          <w:rFonts w:ascii="楷体" w:hAnsi="楷体" w:eastAsia="楷体" w:cs="宋体"/>
          <w:spacing w:val="-2"/>
        </w:rPr>
        <w:t>)水性木器</w:t>
      </w:r>
      <w:r>
        <w:rPr>
          <w:rFonts w:ascii="楷体" w:hAnsi="楷体" w:eastAsia="楷体" w:cs="宋体"/>
          <w:spacing w:val="-1"/>
        </w:rPr>
        <w:t>涂料有害物限量需满足 GB 24410-2009 室内装饰装修材料水性木器涂料中有害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物质限量的</w:t>
      </w:r>
      <w:r>
        <w:rPr>
          <w:rFonts w:ascii="楷体" w:hAnsi="楷体" w:eastAsia="楷体" w:cs="宋体"/>
        </w:rPr>
        <w:t>要求；</w:t>
      </w:r>
    </w:p>
    <w:p w14:paraId="58D16391">
      <w:pPr>
        <w:spacing w:line="360" w:lineRule="exact"/>
        <w:ind w:left="443" w:right="170" w:hanging="207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溶剂性木器涂料有</w:t>
      </w:r>
      <w:r>
        <w:rPr>
          <w:rFonts w:ascii="楷体" w:hAnsi="楷体" w:eastAsia="楷体" w:cs="宋体"/>
          <w:spacing w:val="-2"/>
        </w:rPr>
        <w:t>害物限量需满足 GB 18581-2009 室内装饰装修材料溶剂型木器涂料中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3"/>
        </w:rPr>
        <w:t>有害物质限量 的要求</w:t>
      </w:r>
      <w:r>
        <w:rPr>
          <w:rFonts w:ascii="楷体" w:hAnsi="楷体" w:eastAsia="楷体" w:cs="宋体"/>
          <w:spacing w:val="-2"/>
        </w:rPr>
        <w:t>；</w:t>
      </w:r>
    </w:p>
    <w:p w14:paraId="73E592B4">
      <w:pPr>
        <w:spacing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  <w:position w:val="7"/>
        </w:rPr>
        <w:t>c</w:t>
      </w:r>
      <w:r>
        <w:rPr>
          <w:rFonts w:ascii="楷体" w:hAnsi="楷体" w:eastAsia="楷体" w:cs="宋体"/>
          <w:spacing w:val="-12"/>
          <w:position w:val="7"/>
        </w:rPr>
        <w:t>)</w:t>
      </w:r>
      <w:r>
        <w:rPr>
          <w:rFonts w:ascii="楷体" w:hAnsi="楷体" w:eastAsia="楷体" w:cs="宋体"/>
          <w:spacing w:val="-7"/>
          <w:position w:val="7"/>
        </w:rPr>
        <w:t>木</w:t>
      </w:r>
      <w:r>
        <w:rPr>
          <w:rFonts w:ascii="楷体" w:hAnsi="楷体" w:eastAsia="楷体" w:cs="宋体"/>
          <w:spacing w:val="-6"/>
          <w:position w:val="7"/>
        </w:rPr>
        <w:t>质板材，甲醛释放量应符合 GB 18580-2017 中 E0 要求。</w:t>
      </w:r>
    </w:p>
    <w:p w14:paraId="493A0C36">
      <w:pPr>
        <w:spacing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5"/>
        </w:rPr>
        <w:t>d</w:t>
      </w:r>
      <w:r>
        <w:rPr>
          <w:rFonts w:ascii="楷体" w:hAnsi="楷体" w:eastAsia="楷体" w:cs="宋体"/>
          <w:spacing w:val="-10"/>
        </w:rPr>
        <w:t>)整</w:t>
      </w:r>
      <w:r>
        <w:rPr>
          <w:rFonts w:ascii="楷体" w:hAnsi="楷体" w:eastAsia="楷体" w:cs="宋体"/>
          <w:spacing w:val="-8"/>
        </w:rPr>
        <w:t>樘</w:t>
      </w:r>
      <w:r>
        <w:rPr>
          <w:rFonts w:ascii="楷体" w:hAnsi="楷体" w:eastAsia="楷体" w:cs="宋体"/>
          <w:spacing w:val="-5"/>
        </w:rPr>
        <w:t>门的有害物释放量需符合表 3 的要求。</w:t>
      </w:r>
    </w:p>
    <w:p w14:paraId="52F3412B">
      <w:pPr>
        <w:spacing w:before="65" w:line="360" w:lineRule="exact"/>
        <w:ind w:left="2950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8"/>
          <w:sz w:val="19"/>
          <w:szCs w:val="19"/>
        </w:rPr>
        <w:t xml:space="preserve">表 </w:t>
      </w:r>
      <w:r>
        <w:rPr>
          <w:rFonts w:ascii="楷体" w:hAnsi="楷体" w:eastAsia="楷体" w:cs="宋体"/>
          <w:spacing w:val="5"/>
          <w:sz w:val="19"/>
          <w:szCs w:val="19"/>
        </w:rPr>
        <w:t>3</w:t>
      </w:r>
      <w:r>
        <w:rPr>
          <w:rFonts w:ascii="楷体" w:hAnsi="楷体" w:eastAsia="楷体" w:cs="宋体"/>
          <w:spacing w:val="4"/>
          <w:sz w:val="19"/>
          <w:szCs w:val="19"/>
        </w:rPr>
        <w:t xml:space="preserve"> 整樘门有害物含量要求</w:t>
      </w:r>
    </w:p>
    <w:p w14:paraId="5917E862">
      <w:pPr>
        <w:spacing w:line="360" w:lineRule="exact"/>
        <w:rPr>
          <w:rFonts w:ascii="楷体" w:hAnsi="楷体" w:eastAsia="楷体"/>
        </w:rPr>
      </w:pPr>
    </w:p>
    <w:tbl>
      <w:tblPr>
        <w:tblStyle w:val="11"/>
        <w:tblW w:w="7518" w:type="dxa"/>
        <w:tblInd w:w="86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2835"/>
        <w:gridCol w:w="2696"/>
      </w:tblGrid>
      <w:tr w14:paraId="4E7FB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987" w:type="dxa"/>
          </w:tcPr>
          <w:p w14:paraId="053AE8AC">
            <w:pPr>
              <w:autoSpaceDE w:val="0"/>
              <w:autoSpaceDN w:val="0"/>
              <w:spacing w:before="59" w:line="360" w:lineRule="exact"/>
              <w:ind w:left="683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2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有</w:t>
            </w:r>
            <w:r>
              <w:rPr>
                <w:rFonts w:ascii="楷体" w:hAnsi="楷体" w:eastAsia="楷体" w:cs="宋体"/>
                <w:spacing w:val="-1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害物</w:t>
            </w:r>
          </w:p>
        </w:tc>
        <w:tc>
          <w:tcPr>
            <w:tcW w:w="2835" w:type="dxa"/>
          </w:tcPr>
          <w:p w14:paraId="3FFCC5A2">
            <w:pPr>
              <w:autoSpaceDE w:val="0"/>
              <w:autoSpaceDN w:val="0"/>
              <w:spacing w:before="58" w:line="360" w:lineRule="exact"/>
              <w:ind w:left="627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15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释放量(</w:t>
            </w:r>
            <w:r>
              <w:rPr>
                <w:rFonts w:ascii="楷体" w:hAnsi="楷体" w:eastAsia="楷体" w:cs="宋体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mg</w:t>
            </w:r>
            <w:r>
              <w:rPr>
                <w:rFonts w:ascii="楷体" w:hAnsi="楷体" w:eastAsia="楷体" w:cs="宋体"/>
                <w:spacing w:val="15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/</w:t>
            </w:r>
            <w:r>
              <w:rPr>
                <w:rFonts w:ascii="楷体" w:hAnsi="楷体" w:eastAsia="楷体" w:cs="宋体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m</w:t>
            </w:r>
            <w:r>
              <w:rPr>
                <w:rFonts w:ascii="楷体" w:hAnsi="楷体" w:eastAsia="楷体" w:cs="宋体"/>
                <w:spacing w:val="15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3)</w:t>
            </w:r>
          </w:p>
        </w:tc>
        <w:tc>
          <w:tcPr>
            <w:tcW w:w="2696" w:type="dxa"/>
          </w:tcPr>
          <w:p w14:paraId="5F36A5B3">
            <w:pPr>
              <w:autoSpaceDE w:val="0"/>
              <w:autoSpaceDN w:val="0"/>
              <w:spacing w:before="58" w:line="360" w:lineRule="exact"/>
              <w:ind w:left="927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1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检测方</w:t>
            </w:r>
            <w:r>
              <w:rPr>
                <w:rFonts w:ascii="楷体" w:hAnsi="楷体" w:eastAsia="楷体" w:cs="宋体"/>
                <w:kern w:val="0"/>
                <w:sz w:val="22"/>
                <w:lang w:eastAsia="en-US"/>
                <w14:textOutline w14:w="3835" w14:cap="flat" w14:cmpd="sng" w14:algn="ctr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法</w:t>
            </w:r>
          </w:p>
        </w:tc>
      </w:tr>
      <w:tr w14:paraId="58871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87" w:type="dxa"/>
          </w:tcPr>
          <w:p w14:paraId="15028F58">
            <w:pPr>
              <w:autoSpaceDE w:val="0"/>
              <w:autoSpaceDN w:val="0"/>
              <w:spacing w:before="55" w:line="360" w:lineRule="exact"/>
              <w:ind w:left="817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9"/>
                <w:kern w:val="0"/>
                <w:sz w:val="22"/>
                <w:lang w:eastAsia="en-US"/>
              </w:rPr>
              <w:t>甲</w:t>
            </w:r>
            <w:r>
              <w:rPr>
                <w:rFonts w:ascii="楷体" w:hAnsi="楷体" w:eastAsia="楷体" w:cs="宋体"/>
                <w:spacing w:val="-8"/>
                <w:kern w:val="0"/>
                <w:sz w:val="22"/>
                <w:lang w:eastAsia="en-US"/>
              </w:rPr>
              <w:t>醛</w:t>
            </w:r>
          </w:p>
        </w:tc>
        <w:tc>
          <w:tcPr>
            <w:tcW w:w="2835" w:type="dxa"/>
          </w:tcPr>
          <w:p w14:paraId="1E41DB9E">
            <w:pPr>
              <w:autoSpaceDE w:val="0"/>
              <w:autoSpaceDN w:val="0"/>
              <w:spacing w:before="54" w:line="360" w:lineRule="exact"/>
              <w:ind w:left="1120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4"/>
                <w:kern w:val="0"/>
                <w:sz w:val="22"/>
                <w:lang w:eastAsia="en-US"/>
              </w:rPr>
              <w:t>≤0.05</w:t>
            </w:r>
          </w:p>
        </w:tc>
        <w:tc>
          <w:tcPr>
            <w:tcW w:w="2696" w:type="dxa"/>
            <w:vMerge w:val="restart"/>
            <w:tcBorders>
              <w:bottom w:val="nil"/>
            </w:tcBorders>
          </w:tcPr>
          <w:p w14:paraId="5F92FC29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  <w:p w14:paraId="24E0A0D7">
            <w:pPr>
              <w:autoSpaceDE w:val="0"/>
              <w:autoSpaceDN w:val="0"/>
              <w:spacing w:before="68" w:line="360" w:lineRule="exact"/>
              <w:ind w:left="217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2"/>
                <w:kern w:val="0"/>
                <w:sz w:val="22"/>
                <w:lang w:eastAsia="en-US"/>
              </w:rPr>
              <w:t>GB</w:t>
            </w:r>
            <w:r>
              <w:rPr>
                <w:rFonts w:ascii="楷体" w:hAnsi="楷体" w:eastAsia="楷体" w:cs="宋体"/>
                <w:spacing w:val="-4"/>
                <w:kern w:val="0"/>
                <w:sz w:val="22"/>
                <w:lang w:eastAsia="en-US"/>
              </w:rPr>
              <w:t>/</w:t>
            </w:r>
            <w:r>
              <w:rPr>
                <w:rFonts w:ascii="楷体" w:hAnsi="楷体" w:eastAsia="楷体" w:cs="宋体"/>
                <w:spacing w:val="-2"/>
                <w:kern w:val="0"/>
                <w:sz w:val="22"/>
                <w:lang w:eastAsia="en-US"/>
              </w:rPr>
              <w:t>T</w:t>
            </w:r>
            <w:r>
              <w:rPr>
                <w:rFonts w:ascii="楷体" w:hAnsi="楷体" w:eastAsia="楷体" w:cs="宋体"/>
                <w:spacing w:val="-4"/>
                <w:kern w:val="0"/>
                <w:sz w:val="22"/>
                <w:lang w:eastAsia="en-US"/>
              </w:rPr>
              <w:t xml:space="preserve"> 356</w:t>
            </w:r>
            <w:r>
              <w:rPr>
                <w:rFonts w:ascii="楷体" w:hAnsi="楷体" w:eastAsia="楷体" w:cs="宋体"/>
                <w:spacing w:val="-3"/>
                <w:kern w:val="0"/>
                <w:sz w:val="22"/>
                <w:lang w:eastAsia="en-US"/>
              </w:rPr>
              <w:t>0</w:t>
            </w:r>
            <w:r>
              <w:rPr>
                <w:rFonts w:ascii="楷体" w:hAnsi="楷体" w:eastAsia="楷体" w:cs="宋体"/>
                <w:spacing w:val="-2"/>
                <w:kern w:val="0"/>
                <w:sz w:val="22"/>
                <w:lang w:eastAsia="en-US"/>
              </w:rPr>
              <w:t>7-2017 附录 D</w:t>
            </w:r>
          </w:p>
        </w:tc>
      </w:tr>
      <w:tr w14:paraId="5CBD8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987" w:type="dxa"/>
          </w:tcPr>
          <w:p w14:paraId="51F64C3A">
            <w:pPr>
              <w:autoSpaceDE w:val="0"/>
              <w:autoSpaceDN w:val="0"/>
              <w:spacing w:before="56" w:line="360" w:lineRule="exact"/>
              <w:ind w:left="161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1"/>
                <w:kern w:val="0"/>
                <w:sz w:val="22"/>
                <w:lang w:eastAsia="en-US"/>
              </w:rPr>
              <w:t>苯、甲苯和二甲苯</w:t>
            </w:r>
          </w:p>
        </w:tc>
        <w:tc>
          <w:tcPr>
            <w:tcW w:w="2835" w:type="dxa"/>
          </w:tcPr>
          <w:p w14:paraId="70D73D16">
            <w:pPr>
              <w:autoSpaceDE w:val="0"/>
              <w:autoSpaceDN w:val="0"/>
              <w:spacing w:before="55" w:line="360" w:lineRule="exact"/>
              <w:ind w:left="1173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6"/>
                <w:kern w:val="0"/>
                <w:sz w:val="22"/>
                <w:lang w:eastAsia="en-US"/>
              </w:rPr>
              <w:t>≤</w:t>
            </w:r>
            <w:r>
              <w:rPr>
                <w:rFonts w:ascii="楷体" w:hAnsi="楷体" w:eastAsia="楷体" w:cs="宋体"/>
                <w:spacing w:val="-5"/>
                <w:kern w:val="0"/>
                <w:sz w:val="22"/>
                <w:lang w:eastAsia="en-US"/>
              </w:rPr>
              <w:t>0.1</w:t>
            </w:r>
          </w:p>
        </w:tc>
        <w:tc>
          <w:tcPr>
            <w:tcW w:w="2696" w:type="dxa"/>
            <w:vMerge w:val="continue"/>
            <w:tcBorders>
              <w:top w:val="nil"/>
              <w:bottom w:val="nil"/>
            </w:tcBorders>
          </w:tcPr>
          <w:p w14:paraId="0C4F640A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</w:tr>
      <w:tr w14:paraId="40C2E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987" w:type="dxa"/>
          </w:tcPr>
          <w:p w14:paraId="6F1481E9">
            <w:pPr>
              <w:autoSpaceDE w:val="0"/>
              <w:autoSpaceDN w:val="0"/>
              <w:spacing w:before="96" w:line="360" w:lineRule="exact"/>
              <w:ind w:left="787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1"/>
                <w:kern w:val="0"/>
                <w:sz w:val="22"/>
                <w:lang w:eastAsia="en-US"/>
              </w:rPr>
              <w:t>TVO</w:t>
            </w:r>
            <w:r>
              <w:rPr>
                <w:rFonts w:ascii="楷体" w:hAnsi="楷体" w:eastAsia="楷体" w:cs="宋体"/>
                <w:kern w:val="0"/>
                <w:sz w:val="22"/>
                <w:lang w:eastAsia="en-US"/>
              </w:rPr>
              <w:t>C</w:t>
            </w:r>
          </w:p>
        </w:tc>
        <w:tc>
          <w:tcPr>
            <w:tcW w:w="2835" w:type="dxa"/>
          </w:tcPr>
          <w:p w14:paraId="00C8AAEE">
            <w:pPr>
              <w:autoSpaceDE w:val="0"/>
              <w:autoSpaceDN w:val="0"/>
              <w:spacing w:before="60" w:line="360" w:lineRule="exact"/>
              <w:ind w:left="1173"/>
              <w:rPr>
                <w:rFonts w:ascii="楷体" w:hAnsi="楷体" w:eastAsia="楷体" w:cs="宋体"/>
                <w:kern w:val="0"/>
                <w:sz w:val="22"/>
                <w:lang w:eastAsia="en-US"/>
              </w:rPr>
            </w:pPr>
            <w:r>
              <w:rPr>
                <w:rFonts w:ascii="楷体" w:hAnsi="楷体" w:eastAsia="楷体" w:cs="宋体"/>
                <w:spacing w:val="-6"/>
                <w:kern w:val="0"/>
                <w:sz w:val="22"/>
                <w:lang w:eastAsia="en-US"/>
              </w:rPr>
              <w:t>≤</w:t>
            </w:r>
            <w:r>
              <w:rPr>
                <w:rFonts w:ascii="楷体" w:hAnsi="楷体" w:eastAsia="楷体" w:cs="宋体"/>
                <w:spacing w:val="-5"/>
                <w:kern w:val="0"/>
                <w:sz w:val="22"/>
                <w:lang w:eastAsia="en-US"/>
              </w:rPr>
              <w:t>0.2</w:t>
            </w:r>
          </w:p>
        </w:tc>
        <w:tc>
          <w:tcPr>
            <w:tcW w:w="2696" w:type="dxa"/>
            <w:vMerge w:val="continue"/>
            <w:tcBorders>
              <w:top w:val="nil"/>
            </w:tcBorders>
          </w:tcPr>
          <w:p w14:paraId="2D521380">
            <w:pPr>
              <w:autoSpaceDE w:val="0"/>
              <w:autoSpaceDN w:val="0"/>
              <w:spacing w:line="360" w:lineRule="exact"/>
              <w:rPr>
                <w:rFonts w:ascii="楷体" w:hAnsi="楷体" w:eastAsia="楷体"/>
                <w:kern w:val="0"/>
                <w:sz w:val="22"/>
                <w:lang w:eastAsia="en-US"/>
              </w:rPr>
            </w:pPr>
          </w:p>
        </w:tc>
      </w:tr>
    </w:tbl>
    <w:p w14:paraId="0F4B31F7">
      <w:pPr>
        <w:spacing w:before="72" w:line="360" w:lineRule="exact"/>
        <w:ind w:left="22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0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宋体"/>
          <w:spacing w:val="-5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防盗门要求</w:t>
      </w:r>
    </w:p>
    <w:p w14:paraId="52C895D0">
      <w:pPr>
        <w:spacing w:before="54" w:line="360" w:lineRule="exact"/>
        <w:ind w:left="24" w:right="-84" w:firstLine="43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2"/>
        </w:rPr>
        <w:t>防盗门</w:t>
      </w:r>
      <w:r>
        <w:rPr>
          <w:rFonts w:ascii="楷体" w:hAnsi="楷体" w:eastAsia="楷体" w:cs="宋体"/>
          <w:spacing w:val="-7"/>
        </w:rPr>
        <w:t>满</w:t>
      </w:r>
      <w:r>
        <w:rPr>
          <w:rFonts w:ascii="楷体" w:hAnsi="楷体" w:eastAsia="楷体" w:cs="宋体"/>
          <w:spacing w:val="-6"/>
        </w:rPr>
        <w:t>足 4.1 的所有要求外， 须符合 GB 17565-20</w:t>
      </w:r>
      <w:r>
        <w:rPr>
          <w:rFonts w:hint="eastAsia" w:ascii="楷体" w:hAnsi="楷体" w:eastAsia="楷体" w:cs="宋体"/>
          <w:spacing w:val="-6"/>
          <w:lang w:val="en-US" w:eastAsia="zh-CN"/>
        </w:rPr>
        <w:t>24</w:t>
      </w:r>
      <w:r>
        <w:rPr>
          <w:rFonts w:ascii="楷体" w:hAnsi="楷体" w:eastAsia="楷体" w:cs="宋体"/>
          <w:spacing w:val="-6"/>
        </w:rPr>
        <w:t xml:space="preserve"> 防盗安全门通用技术条件 的要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8"/>
        </w:rPr>
        <w:t>求，厂家须提供防盗门检验报告和产品合格证。防盗等级根据设计标准选定，但不低于丙级</w:t>
      </w:r>
      <w:r>
        <w:rPr>
          <w:rFonts w:ascii="楷体" w:hAnsi="楷体" w:eastAsia="楷体" w:cs="宋体"/>
          <w:spacing w:val="-4"/>
        </w:rPr>
        <w:t>。</w:t>
      </w:r>
    </w:p>
    <w:p w14:paraId="74283888">
      <w:pPr>
        <w:spacing w:line="360" w:lineRule="exact"/>
        <w:ind w:left="22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0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7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楷体" w:hAnsi="楷体" w:eastAsia="楷体" w:cs="宋体"/>
          <w:spacing w:val="-5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5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防火门要求</w:t>
      </w:r>
    </w:p>
    <w:p w14:paraId="460DAFCB">
      <w:pPr>
        <w:spacing w:before="56" w:line="360" w:lineRule="exact"/>
        <w:ind w:left="29" w:right="60" w:firstLine="4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防火门满足</w:t>
      </w:r>
      <w:r>
        <w:rPr>
          <w:rFonts w:ascii="楷体" w:hAnsi="楷体" w:eastAsia="楷体" w:cs="宋体"/>
          <w:spacing w:val="-5"/>
        </w:rPr>
        <w:t xml:space="preserve"> </w:t>
      </w:r>
      <w:r>
        <w:rPr>
          <w:rFonts w:ascii="楷体" w:hAnsi="楷体" w:eastAsia="楷体" w:cs="宋体"/>
          <w:spacing w:val="-4"/>
        </w:rPr>
        <w:t>4.1 的要求外，须符合 GB 12955-2008 防火门 的要求，厂家须提供防火门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型式检验报告、产品合格证。防火等级根据设计标准选</w:t>
      </w:r>
      <w:r>
        <w:rPr>
          <w:rFonts w:ascii="楷体" w:hAnsi="楷体" w:eastAsia="楷体" w:cs="宋体"/>
        </w:rPr>
        <w:t>定。但不低于乙级。</w:t>
      </w:r>
    </w:p>
    <w:p w14:paraId="161DD84A">
      <w:pPr>
        <w:spacing w:before="2" w:line="360" w:lineRule="exact"/>
        <w:ind w:left="36" w:right="57" w:firstLine="41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防火门需</w:t>
      </w:r>
      <w:r>
        <w:rPr>
          <w:rFonts w:ascii="楷体" w:hAnsi="楷体" w:eastAsia="楷体" w:cs="宋体"/>
        </w:rPr>
        <w:t>满足 GB 17565-20</w:t>
      </w:r>
      <w:r>
        <w:rPr>
          <w:rFonts w:hint="eastAsia" w:ascii="楷体" w:hAnsi="楷体" w:eastAsia="楷体" w:cs="宋体"/>
          <w:lang w:val="en-US" w:eastAsia="zh-CN"/>
        </w:rPr>
        <w:t>24</w:t>
      </w:r>
      <w:r>
        <w:rPr>
          <w:rFonts w:ascii="楷体" w:hAnsi="楷体" w:eastAsia="楷体" w:cs="宋体"/>
        </w:rPr>
        <w:t>防盗安全门通用技术条件中的</w:t>
      </w:r>
      <w:r>
        <w:rPr>
          <w:rFonts w:hint="eastAsia" w:ascii="楷体" w:hAnsi="楷体" w:eastAsia="楷体" w:cs="宋体"/>
          <w:lang w:val="en-US" w:eastAsia="zh-CN"/>
        </w:rPr>
        <w:t>2</w:t>
      </w:r>
      <w:r>
        <w:rPr>
          <w:rFonts w:ascii="楷体" w:hAnsi="楷体" w:eastAsia="楷体" w:cs="宋体"/>
        </w:rPr>
        <w:t>级</w:t>
      </w:r>
      <w:r>
        <w:rPr>
          <w:rFonts w:hint="eastAsia" w:ascii="楷体" w:hAnsi="楷体" w:eastAsia="楷体" w:cs="宋体"/>
          <w:lang w:val="en-US" w:eastAsia="zh-CN"/>
        </w:rPr>
        <w:t>对应的板材厚度。</w:t>
      </w:r>
    </w:p>
    <w:p w14:paraId="11FF44AF">
      <w:pPr>
        <w:spacing w:before="2" w:line="360" w:lineRule="exact"/>
        <w:ind w:left="22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-12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.4</w:t>
      </w:r>
      <w:r>
        <w:rPr>
          <w:rFonts w:ascii="楷体" w:hAnsi="楷体" w:eastAsia="楷体" w:cs="宋体"/>
          <w:spacing w:val="-6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-6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安装要求</w:t>
      </w:r>
    </w:p>
    <w:p w14:paraId="08FAB117">
      <w:pPr>
        <w:spacing w:before="56" w:line="360" w:lineRule="exact"/>
        <w:ind w:left="21" w:right="57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4</w:t>
      </w:r>
      <w:r>
        <w:rPr>
          <w:rFonts w:ascii="楷体" w:hAnsi="楷体" w:eastAsia="楷体" w:cs="宋体"/>
          <w:spacing w:val="-2"/>
        </w:rPr>
        <w:t>.4.1 门框和洞口见空隙一般控制在 10mm-20mm，便于固定、塞缝；门框安装后，门框内以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1"/>
        </w:rPr>
        <w:t>及门框与墙体之间的</w:t>
      </w:r>
      <w:r>
        <w:rPr>
          <w:rFonts w:ascii="楷体" w:hAnsi="楷体" w:eastAsia="楷体" w:cs="宋体"/>
        </w:rPr>
        <w:t xml:space="preserve">间隙处必须满填水泥砂浆；水泥砂浆凝固后(门框内水泥砂浆由乙方负 </w:t>
      </w:r>
      <w:r>
        <w:rPr>
          <w:rFonts w:ascii="楷体" w:hAnsi="楷体" w:eastAsia="楷体" w:cs="宋体"/>
          <w:spacing w:val="1"/>
        </w:rPr>
        <w:t>责实施，门框与墙体之</w:t>
      </w:r>
      <w:r>
        <w:rPr>
          <w:rFonts w:ascii="楷体" w:hAnsi="楷体" w:eastAsia="楷体" w:cs="宋体"/>
        </w:rPr>
        <w:t xml:space="preserve">间的间隙塞缝由总包实施)，方可安装门扇；与墙体的连接方式采用 </w:t>
      </w:r>
      <w:r>
        <w:rPr>
          <w:rFonts w:ascii="楷体" w:hAnsi="楷体" w:eastAsia="楷体" w:cs="宋体"/>
          <w:spacing w:val="-5"/>
        </w:rPr>
        <w:t>连接铁脚，连接铁脚必须采用经防腐处理的镀锌铁片， 并应确保门框安装安全牢固。乙方</w:t>
      </w:r>
      <w:r>
        <w:rPr>
          <w:rFonts w:ascii="楷体" w:hAnsi="楷体" w:eastAsia="楷体" w:cs="宋体"/>
        </w:rPr>
        <w:t xml:space="preserve">加 </w:t>
      </w:r>
      <w:r>
        <w:rPr>
          <w:rFonts w:ascii="楷体" w:hAnsi="楷体" w:eastAsia="楷体" w:cs="宋体"/>
          <w:spacing w:val="-4"/>
        </w:rPr>
        <w:t>工</w:t>
      </w:r>
      <w:r>
        <w:rPr>
          <w:rFonts w:ascii="楷体" w:hAnsi="楷体" w:eastAsia="楷体" w:cs="宋体"/>
          <w:spacing w:val="-3"/>
        </w:rPr>
        <w:t>供</w:t>
      </w:r>
      <w:r>
        <w:rPr>
          <w:rFonts w:ascii="楷体" w:hAnsi="楷体" w:eastAsia="楷体" w:cs="宋体"/>
          <w:spacing w:val="-2"/>
        </w:rPr>
        <w:t>应的进户门门框外包尺寸可按甲方提供的施工图洞口尺寸每边缩小 10mm-20mm (即洞口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顶、左、右三边)，具体尺</w:t>
      </w:r>
      <w:r>
        <w:rPr>
          <w:rFonts w:ascii="楷体" w:hAnsi="楷体" w:eastAsia="楷体" w:cs="宋体"/>
          <w:spacing w:val="-2"/>
        </w:rPr>
        <w:t>寸可根据现场情况调整， 并经需方现场工程师书面同意后确定；</w:t>
      </w:r>
    </w:p>
    <w:p w14:paraId="146865B9">
      <w:pPr>
        <w:spacing w:before="62" w:line="360" w:lineRule="exact"/>
        <w:ind w:left="21" w:right="6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4.4.2</w:t>
      </w:r>
      <w:r>
        <w:rPr>
          <w:rFonts w:ascii="楷体" w:hAnsi="楷体" w:eastAsia="楷体" w:cs="宋体"/>
          <w:spacing w:val="-2"/>
        </w:rPr>
        <w:t xml:space="preserve"> 门扇安装完毕后，必须完全挤压封条， 关门严密(观察检查，如门扇变形、密封条相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对松懈等)</w:t>
      </w:r>
      <w:r>
        <w:rPr>
          <w:rFonts w:ascii="楷体" w:hAnsi="楷体" w:eastAsia="楷体" w:cs="宋体"/>
        </w:rPr>
        <w:t>。</w:t>
      </w:r>
    </w:p>
    <w:p w14:paraId="04131DB0">
      <w:pPr>
        <w:spacing w:before="61" w:line="360" w:lineRule="exact"/>
        <w:ind w:left="2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4.4.3 锁扣片安装必须保证平直，不得有</w:t>
      </w:r>
      <w:r>
        <w:rPr>
          <w:rFonts w:ascii="楷体" w:hAnsi="楷体" w:eastAsia="楷体" w:cs="宋体"/>
          <w:spacing w:val="-1"/>
        </w:rPr>
        <w:t>变形现象，不得刮碰锁体。</w:t>
      </w:r>
    </w:p>
    <w:p w14:paraId="6C66943E">
      <w:pPr>
        <w:spacing w:before="62" w:line="360" w:lineRule="exact"/>
        <w:ind w:left="2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4</w:t>
      </w:r>
      <w:r>
        <w:rPr>
          <w:rFonts w:ascii="楷体" w:hAnsi="楷体" w:eastAsia="楷体" w:cs="宋体"/>
          <w:spacing w:val="-4"/>
        </w:rPr>
        <w:t>.</w:t>
      </w:r>
      <w:r>
        <w:rPr>
          <w:rFonts w:ascii="楷体" w:hAnsi="楷体" w:eastAsia="楷体" w:cs="宋体"/>
          <w:spacing w:val="-3"/>
        </w:rPr>
        <w:t>4.4 乙方生产门前必须现场测量尺寸， 并经需方同意后方可生产。</w:t>
      </w:r>
    </w:p>
    <w:p w14:paraId="36520E47">
      <w:pPr>
        <w:spacing w:before="56" w:line="360" w:lineRule="exact"/>
        <w:ind w:left="22"/>
        <w:outlineLvl w:val="0"/>
        <w:rPr>
          <w:rFonts w:ascii="楷体" w:hAnsi="楷体" w:eastAsia="楷体" w:cs="宋体"/>
          <w:sz w:val="22"/>
          <w:szCs w:val="22"/>
        </w:rPr>
      </w:pPr>
      <w:r>
        <w:rPr>
          <w:rFonts w:ascii="楷体" w:hAnsi="楷体" w:eastAsia="楷体" w:cs="宋体"/>
          <w:spacing w:val="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4.5</w:t>
      </w:r>
      <w:r>
        <w:rPr>
          <w:rFonts w:ascii="楷体" w:hAnsi="楷体" w:eastAsia="楷体" w:cs="宋体"/>
          <w:spacing w:val="1"/>
          <w:sz w:val="22"/>
          <w:szCs w:val="22"/>
        </w:rPr>
        <w:t xml:space="preserve"> </w:t>
      </w:r>
      <w:r>
        <w:rPr>
          <w:rFonts w:ascii="楷体" w:hAnsi="楷体" w:eastAsia="楷体" w:cs="宋体"/>
          <w:spacing w:val="1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包装、运输</w:t>
      </w:r>
      <w:r>
        <w:rPr>
          <w:rFonts w:ascii="楷体" w:hAnsi="楷体" w:eastAsia="楷体" w:cs="宋体"/>
          <w:sz w:val="22"/>
          <w:szCs w:val="22"/>
          <w14:textOutline w14:w="4000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储存、安装及现场管理要求</w:t>
      </w:r>
    </w:p>
    <w:p w14:paraId="04FA8819">
      <w:pPr>
        <w:spacing w:before="55" w:line="360" w:lineRule="exact"/>
        <w:ind w:left="2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 xml:space="preserve">4.5.1 </w:t>
      </w:r>
      <w:r>
        <w:rPr>
          <w:rFonts w:ascii="楷体" w:hAnsi="楷体" w:eastAsia="楷体" w:cs="宋体"/>
        </w:rPr>
        <w:t>门框、门框包装</w:t>
      </w:r>
    </w:p>
    <w:p w14:paraId="1A43D371">
      <w:pPr>
        <w:spacing w:before="60" w:line="360" w:lineRule="exact"/>
        <w:ind w:left="23" w:right="2" w:firstLine="23"/>
        <w:rPr>
          <w:rFonts w:ascii="楷体" w:hAnsi="楷体" w:eastAsia="楷体" w:cs="宋体"/>
          <w:spacing w:val="-5"/>
        </w:rPr>
      </w:pPr>
      <w:r>
        <w:rPr>
          <w:rFonts w:ascii="楷体" w:hAnsi="楷体" w:eastAsia="楷体" w:cs="宋体"/>
          <w:spacing w:val="-5"/>
        </w:rPr>
        <w:t>门框出厂时，外包装吸附式 PE 膜。门扇出厂时，需做好防护， 如可采用PE 保护膜+珍珠棉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</w:rPr>
        <w:t>保护</w:t>
      </w:r>
      <w:r>
        <w:rPr>
          <w:rFonts w:ascii="楷体" w:hAnsi="楷体" w:eastAsia="楷体" w:cs="宋体"/>
          <w:spacing w:val="-6"/>
        </w:rPr>
        <w:t>，</w:t>
      </w:r>
      <w:r>
        <w:rPr>
          <w:rFonts w:ascii="楷体" w:hAnsi="楷体" w:eastAsia="楷体" w:cs="宋体"/>
          <w:spacing w:val="-5"/>
        </w:rPr>
        <w:t xml:space="preserve"> 或者内侧吸附式 PE 膜+扇两面加贴瓦楞纸双层保护(绷带固定) +外侧吸附式 PE 膜，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5"/>
        </w:rPr>
        <w:t>门扇四个泡沫包角。门扇安装完成， 该保护层保留，但保护层不能影响门扇的正常开启，</w:t>
      </w:r>
    </w:p>
    <w:p w14:paraId="37135DE8">
      <w:pPr>
        <w:spacing w:before="60" w:line="360" w:lineRule="exact"/>
        <w:ind w:left="23" w:right="2" w:firstLine="2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示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1"/>
        </w:rPr>
        <w:t>意</w:t>
      </w:r>
      <w:r>
        <w:rPr>
          <w:rFonts w:ascii="楷体" w:hAnsi="楷体" w:eastAsia="楷体" w:cs="宋体"/>
          <w:spacing w:val="-6"/>
        </w:rPr>
        <w:t>图见图 4.</w:t>
      </w:r>
    </w:p>
    <w:p w14:paraId="7D066E89">
      <w:pPr>
        <w:spacing w:before="62" w:line="360" w:lineRule="exact"/>
        <w:ind w:left="24"/>
        <w:rPr>
          <w:rFonts w:ascii="楷体" w:hAnsi="楷体" w:eastAsia="楷体" w:cs="宋体"/>
          <w:spacing w:val="-3"/>
        </w:rPr>
      </w:pPr>
      <w:r>
        <w:rPr>
          <w:rFonts w:ascii="楷体" w:hAnsi="楷体" w:eastAsia="楷体" w:cs="宋体"/>
          <w:spacing w:val="-6"/>
        </w:rPr>
        <w:t>待装修</w:t>
      </w:r>
      <w:r>
        <w:rPr>
          <w:rFonts w:ascii="楷体" w:hAnsi="楷体" w:eastAsia="楷体" w:cs="宋体"/>
          <w:spacing w:val="-3"/>
        </w:rPr>
        <w:t>结束验收后， 再拆除门扇包装，以达到良好的现场成品保护效果。</w:t>
      </w:r>
    </w:p>
    <w:p w14:paraId="7ACB7521">
      <w:pPr>
        <w:spacing w:before="62" w:line="360" w:lineRule="exact"/>
        <w:ind w:left="24"/>
        <w:rPr>
          <w:rFonts w:ascii="楷体" w:hAnsi="楷体" w:eastAsia="楷体" w:cs="宋体"/>
        </w:rPr>
      </w:pPr>
    </w:p>
    <w:p w14:paraId="6A595A76">
      <w:pPr>
        <w:spacing w:line="360" w:lineRule="exact"/>
        <w:rPr>
          <w:rFonts w:ascii="楷体" w:hAnsi="楷体" w:eastAsia="楷体"/>
        </w:rPr>
        <w:sectPr>
          <w:pgSz w:w="11907" w:h="16839"/>
          <w:pgMar w:top="1276" w:right="1275" w:bottom="709" w:left="1785" w:header="0" w:footer="0" w:gutter="0"/>
          <w:cols w:equalWidth="0" w:num="1">
            <w:col w:w="8335"/>
          </w:cols>
        </w:sectPr>
      </w:pPr>
    </w:p>
    <w:p w14:paraId="00F05B3B">
      <w:pPr>
        <w:spacing w:line="360" w:lineRule="auto"/>
        <w:rPr>
          <w:rFonts w:ascii="楷体" w:hAnsi="楷体" w:eastAsia="楷体"/>
        </w:rPr>
      </w:pPr>
    </w:p>
    <w:p w14:paraId="1FE88B4D">
      <w:pPr>
        <w:spacing w:line="360" w:lineRule="auto"/>
        <w:rPr>
          <w:rFonts w:ascii="楷体" w:hAnsi="楷体" w:eastAsia="楷体"/>
        </w:rPr>
      </w:pPr>
    </w:p>
    <w:p w14:paraId="3734CA89">
      <w:pPr>
        <w:spacing w:line="360" w:lineRule="auto"/>
        <w:ind w:firstLine="437"/>
        <w:textAlignment w:val="center"/>
        <w:rPr>
          <w:rFonts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2655570" cy="841375"/>
            <wp:effectExtent l="0" t="0" r="0" b="0"/>
            <wp:docPr id="2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ACCA2">
      <w:pPr>
        <w:spacing w:line="360" w:lineRule="auto"/>
        <w:rPr>
          <w:rFonts w:ascii="楷体" w:hAnsi="楷体" w:eastAsia="楷体"/>
        </w:rPr>
      </w:pPr>
    </w:p>
    <w:p w14:paraId="739969B8">
      <w:pPr>
        <w:spacing w:line="360" w:lineRule="auto"/>
        <w:rPr>
          <w:rFonts w:ascii="楷体" w:hAnsi="楷体" w:eastAsia="楷体"/>
        </w:rPr>
      </w:pPr>
    </w:p>
    <w:p w14:paraId="5F79B63F">
      <w:pPr>
        <w:spacing w:before="62" w:line="360" w:lineRule="auto"/>
        <w:ind w:left="2031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40"/>
          <w:sz w:val="19"/>
          <w:szCs w:val="19"/>
        </w:rPr>
        <w:t>(</w:t>
      </w:r>
      <w:r>
        <w:rPr>
          <w:rFonts w:ascii="楷体" w:hAnsi="楷体" w:eastAsia="楷体" w:cs="宋体"/>
          <w:sz w:val="19"/>
          <w:szCs w:val="19"/>
        </w:rPr>
        <w:t>a</w:t>
      </w:r>
      <w:r>
        <w:rPr>
          <w:rFonts w:ascii="楷体" w:hAnsi="楷体" w:eastAsia="楷体" w:cs="宋体"/>
          <w:spacing w:val="39"/>
          <w:sz w:val="19"/>
          <w:szCs w:val="19"/>
        </w:rPr>
        <w:t>)出场保护</w:t>
      </w:r>
    </w:p>
    <w:p w14:paraId="5B517935">
      <w:pPr>
        <w:spacing w:line="360" w:lineRule="exact"/>
        <w:rPr>
          <w:rFonts w:ascii="楷体" w:hAnsi="楷体" w:eastAsia="楷体"/>
          <w:sz w:val="2"/>
        </w:rPr>
      </w:pPr>
    </w:p>
    <w:p w14:paraId="5FA3DCCA">
      <w:pPr>
        <w:spacing w:line="360" w:lineRule="auto"/>
        <w:textAlignment w:val="center"/>
        <w:rPr>
          <w:rFonts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1014730" cy="1665605"/>
            <wp:effectExtent l="0" t="0" r="0" b="0"/>
            <wp:docPr id="2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4090" cy="1680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A18DC">
      <w:pPr>
        <w:spacing w:before="58" w:line="360" w:lineRule="exact"/>
        <w:ind w:left="64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6"/>
          <w:sz w:val="19"/>
          <w:szCs w:val="19"/>
        </w:rPr>
        <w:t>(</w:t>
      </w:r>
      <w:r>
        <w:rPr>
          <w:rFonts w:ascii="楷体" w:hAnsi="楷体" w:eastAsia="楷体" w:cs="宋体"/>
          <w:sz w:val="19"/>
          <w:szCs w:val="19"/>
        </w:rPr>
        <w:t>b</w:t>
      </w:r>
      <w:r>
        <w:rPr>
          <w:rFonts w:ascii="楷体" w:hAnsi="楷体" w:eastAsia="楷体" w:cs="宋体"/>
          <w:spacing w:val="5"/>
          <w:sz w:val="19"/>
          <w:szCs w:val="19"/>
        </w:rPr>
        <w:t>)安装及安装后中保护</w:t>
      </w:r>
    </w:p>
    <w:p w14:paraId="177883D8">
      <w:pPr>
        <w:spacing w:line="360" w:lineRule="exact"/>
        <w:rPr>
          <w:rFonts w:ascii="楷体" w:hAnsi="楷体" w:eastAsia="楷体"/>
        </w:rPr>
        <w:sectPr>
          <w:type w:val="continuous"/>
          <w:pgSz w:w="11907" w:h="16839"/>
          <w:pgMar w:top="1431" w:right="1785" w:bottom="0" w:left="1785" w:header="0" w:footer="0" w:gutter="0"/>
          <w:cols w:equalWidth="0" w:num="2">
            <w:col w:w="6096" w:space="100"/>
            <w:col w:w="2140"/>
          </w:cols>
        </w:sectPr>
      </w:pPr>
    </w:p>
    <w:p w14:paraId="0566B9BB">
      <w:pPr>
        <w:spacing w:before="112" w:line="360" w:lineRule="exact"/>
        <w:ind w:left="3445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6"/>
          <w:sz w:val="19"/>
          <w:szCs w:val="19"/>
        </w:rPr>
        <w:t>图4  门扇保护示意</w:t>
      </w:r>
      <w:r>
        <w:rPr>
          <w:rFonts w:ascii="楷体" w:hAnsi="楷体" w:eastAsia="楷体" w:cs="宋体"/>
          <w:spacing w:val="5"/>
          <w:sz w:val="19"/>
          <w:szCs w:val="19"/>
        </w:rPr>
        <w:t>图</w:t>
      </w:r>
    </w:p>
    <w:p w14:paraId="50F0009E">
      <w:pPr>
        <w:spacing w:before="73" w:line="360" w:lineRule="exact"/>
        <w:ind w:left="45" w:right="9" w:hanging="24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2"/>
        </w:rPr>
        <w:t>4.5.</w:t>
      </w:r>
      <w:r>
        <w:rPr>
          <w:rFonts w:ascii="楷体" w:hAnsi="楷体" w:eastAsia="楷体" w:cs="宋体"/>
          <w:spacing w:val="-7"/>
        </w:rPr>
        <w:t>3</w:t>
      </w:r>
      <w:r>
        <w:rPr>
          <w:rFonts w:ascii="楷体" w:hAnsi="楷体" w:eastAsia="楷体" w:cs="宋体"/>
          <w:spacing w:val="-6"/>
        </w:rPr>
        <w:t xml:space="preserve"> 产品储存时，按产品型号分类码放。堆垛四周留有空间，顶部无压重，底部离地 200mm</w:t>
      </w:r>
      <w:r>
        <w:rPr>
          <w:rFonts w:ascii="楷体" w:hAnsi="楷体" w:eastAsia="楷体" w:cs="宋体"/>
          <w:spacing w:val="-16"/>
        </w:rPr>
        <w:t>以</w:t>
      </w:r>
      <w:r>
        <w:rPr>
          <w:rFonts w:ascii="楷体" w:hAnsi="楷体" w:eastAsia="楷体" w:cs="宋体"/>
          <w:spacing w:val="-9"/>
        </w:rPr>
        <w:t>上</w:t>
      </w:r>
      <w:r>
        <w:rPr>
          <w:rFonts w:ascii="楷体" w:hAnsi="楷体" w:eastAsia="楷体" w:cs="宋体"/>
          <w:spacing w:val="-8"/>
        </w:rPr>
        <w:t>， 相邻垛间距 500mm，且需要保证通风。</w:t>
      </w:r>
    </w:p>
    <w:p w14:paraId="22548464">
      <w:pPr>
        <w:spacing w:before="3" w:line="360" w:lineRule="exact"/>
        <w:ind w:left="21" w:right="19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4.5.4 门框安装</w:t>
      </w:r>
      <w:r>
        <w:rPr>
          <w:rFonts w:ascii="楷体" w:hAnsi="楷体" w:eastAsia="楷体" w:cs="宋体"/>
          <w:spacing w:val="-2"/>
        </w:rPr>
        <w:t>后， 门框内以及门框与墙体之间的间隙处必须满填水泥砂浆；水泥砂浆凝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固后(</w:t>
      </w:r>
      <w:r>
        <w:rPr>
          <w:rFonts w:ascii="楷体" w:hAnsi="楷体" w:eastAsia="楷体" w:cs="宋体"/>
        </w:rPr>
        <w:t xml:space="preserve">门框内水泥砂浆由乙方负责实施，门框与墙体之间的间隙塞缝由总包实施)，方可安 </w:t>
      </w:r>
      <w:r>
        <w:rPr>
          <w:rFonts w:ascii="楷体" w:hAnsi="楷体" w:eastAsia="楷体" w:cs="宋体"/>
          <w:spacing w:val="-4"/>
        </w:rPr>
        <w:t>装门扇；与墙体的连接方式采</w:t>
      </w:r>
      <w:r>
        <w:rPr>
          <w:rFonts w:ascii="楷体" w:hAnsi="楷体" w:eastAsia="楷体" w:cs="宋体"/>
          <w:spacing w:val="-2"/>
        </w:rPr>
        <w:t>用连接铁脚，连接铁脚必须采用经防腐处理的镀锌铁片， 并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应</w:t>
      </w:r>
      <w:r>
        <w:rPr>
          <w:rFonts w:ascii="楷体" w:hAnsi="楷体" w:eastAsia="楷体" w:cs="宋体"/>
        </w:rPr>
        <w:t xml:space="preserve">确保钢门框安装安全牢固；乙方加工供应的进户门门框外包尺寸可按甲方提供的施工图 </w:t>
      </w:r>
      <w:r>
        <w:rPr>
          <w:rFonts w:ascii="楷体" w:hAnsi="楷体" w:eastAsia="楷体" w:cs="宋体"/>
          <w:spacing w:val="-4"/>
        </w:rPr>
        <w:t>洞口尺寸每边缩</w:t>
      </w:r>
      <w:r>
        <w:rPr>
          <w:rFonts w:ascii="楷体" w:hAnsi="楷体" w:eastAsia="楷体" w:cs="宋体"/>
          <w:spacing w:val="-2"/>
        </w:rPr>
        <w:t>小 10mm-20mm (即洞口顶、左、右三边)，具体尺寸可根据现场情况调整，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4"/>
        </w:rPr>
        <w:t>并经需方现场工程师书面同</w:t>
      </w:r>
      <w:r>
        <w:rPr>
          <w:rFonts w:ascii="楷体" w:hAnsi="楷体" w:eastAsia="楷体" w:cs="宋体"/>
          <w:spacing w:val="-2"/>
        </w:rPr>
        <w:t>意后确定。框安装完成后，框用 PE 膜包覆避免二次污染，并采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2"/>
        </w:rPr>
        <w:t>用钢框保护 (示意图图示 5) 避</w:t>
      </w:r>
      <w:r>
        <w:rPr>
          <w:rFonts w:ascii="楷体" w:hAnsi="楷体" w:eastAsia="楷体" w:cs="宋体"/>
          <w:spacing w:val="-1"/>
        </w:rPr>
        <w:t>免碰撞破坏。扇安装完成后，钢框保护由入户门单位回</w:t>
      </w:r>
      <w:r>
        <w:rPr>
          <w:rFonts w:ascii="楷体" w:hAnsi="楷体" w:eastAsia="楷体" w:cs="宋体"/>
        </w:rPr>
        <w:t xml:space="preserve">   </w:t>
      </w:r>
      <w:r>
        <w:rPr>
          <w:rFonts w:ascii="楷体" w:hAnsi="楷体" w:eastAsia="楷体" w:cs="宋体"/>
          <w:spacing w:val="-2"/>
        </w:rPr>
        <w:t>收，瓦楞纸板、</w:t>
      </w:r>
      <w:r>
        <w:rPr>
          <w:rFonts w:ascii="楷体" w:hAnsi="楷体" w:eastAsia="楷体" w:cs="宋体"/>
          <w:spacing w:val="-1"/>
        </w:rPr>
        <w:t>PE</w:t>
      </w:r>
      <w:r>
        <w:rPr>
          <w:rFonts w:ascii="楷体" w:hAnsi="楷体" w:eastAsia="楷体" w:cs="宋体"/>
          <w:spacing w:val="-2"/>
        </w:rPr>
        <w:t xml:space="preserve"> 膜保护</w:t>
      </w:r>
      <w:r>
        <w:rPr>
          <w:rFonts w:ascii="楷体" w:hAnsi="楷体" w:eastAsia="楷体" w:cs="宋体"/>
          <w:spacing w:val="-1"/>
        </w:rPr>
        <w:t>在门扇上(门扇安装时，保护层不需拆除)，不影响门扇开启锁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闭，防止</w:t>
      </w:r>
      <w:r>
        <w:rPr>
          <w:rFonts w:ascii="楷体" w:hAnsi="楷体" w:eastAsia="楷体" w:cs="宋体"/>
        </w:rPr>
        <w:t>门扇在交叉施工中受损。</w:t>
      </w:r>
    </w:p>
    <w:p w14:paraId="1F67C5C0">
      <w:pPr>
        <w:spacing w:before="3" w:line="360" w:lineRule="exact"/>
        <w:ind w:left="27" w:right="125" w:firstLine="6"/>
        <w:rPr>
          <w:rFonts w:ascii="楷体" w:hAnsi="楷体" w:eastAsia="楷体" w:cs="宋体"/>
          <w:spacing w:val="-2"/>
        </w:rPr>
      </w:pPr>
      <w:r>
        <w:rPr>
          <w:rFonts w:ascii="楷体" w:hAnsi="楷体" w:eastAsia="楷体" w:cs="宋体"/>
          <w:spacing w:val="-2"/>
        </w:rPr>
        <w:t>注(钢框保护</w:t>
      </w:r>
      <w:r>
        <w:rPr>
          <w:rFonts w:hint="eastAsia" w:ascii="楷体" w:hAnsi="楷体" w:eastAsia="楷体" w:cs="宋体"/>
          <w:spacing w:val="-2"/>
          <w:lang w:val="en-US" w:eastAsia="zh-CN"/>
        </w:rPr>
        <w:t>选配</w:t>
      </w:r>
      <w:r>
        <w:rPr>
          <w:rFonts w:ascii="楷体" w:hAnsi="楷体" w:eastAsia="楷体" w:cs="宋体"/>
          <w:spacing w:val="-2"/>
        </w:rPr>
        <w:t>)：下框采用钢制仿形钢框保护，两竖框自地面起 1.2m 采用钢制仿形钢框保 护，钢框厚度≥0.8mm，钢框在门扇安装时由乙方回收。</w:t>
      </w:r>
    </w:p>
    <w:p w14:paraId="6B1A0CEC">
      <w:pPr>
        <w:spacing w:before="9" w:line="360" w:lineRule="auto"/>
        <w:ind w:firstLine="14"/>
        <w:jc w:val="center"/>
        <w:textAlignment w:val="center"/>
        <w:rPr>
          <w:rFonts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4618355" cy="2200910"/>
            <wp:effectExtent l="0" t="0" r="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2685" cy="220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EA016">
      <w:pPr>
        <w:spacing w:before="165" w:line="360" w:lineRule="exact"/>
        <w:ind w:left="41"/>
        <w:jc w:val="center"/>
        <w:rPr>
          <w:rFonts w:ascii="楷体" w:hAnsi="楷体" w:eastAsia="楷体" w:cs="宋体"/>
          <w:sz w:val="19"/>
          <w:szCs w:val="19"/>
        </w:rPr>
      </w:pPr>
      <w:r>
        <w:rPr>
          <w:rFonts w:ascii="楷体" w:hAnsi="楷体" w:eastAsia="楷体" w:cs="宋体"/>
          <w:spacing w:val="6"/>
          <w:sz w:val="19"/>
          <w:szCs w:val="19"/>
        </w:rPr>
        <w:t>图5  钢框保护示意</w:t>
      </w:r>
      <w:r>
        <w:rPr>
          <w:rFonts w:ascii="楷体" w:hAnsi="楷体" w:eastAsia="楷体" w:cs="宋体"/>
          <w:spacing w:val="5"/>
          <w:sz w:val="19"/>
          <w:szCs w:val="19"/>
        </w:rPr>
        <w:t>图</w:t>
      </w:r>
    </w:p>
    <w:p w14:paraId="6C004AA0">
      <w:pPr>
        <w:spacing w:line="360" w:lineRule="exact"/>
        <w:rPr>
          <w:rFonts w:ascii="楷体" w:hAnsi="楷体" w:eastAsia="楷体"/>
        </w:rPr>
      </w:pPr>
    </w:p>
    <w:p w14:paraId="623BC5C6">
      <w:pPr>
        <w:spacing w:before="79" w:line="360" w:lineRule="exact"/>
        <w:ind w:left="28"/>
        <w:outlineLvl w:val="0"/>
        <w:rPr>
          <w:rFonts w:ascii="楷体" w:hAnsi="楷体" w:eastAsia="楷体" w:cs="宋体"/>
          <w:sz w:val="24"/>
          <w:szCs w:val="24"/>
        </w:rPr>
      </w:pPr>
      <w:r>
        <w:rPr>
          <w:rFonts w:ascii="楷体" w:hAnsi="楷体" w:eastAsia="楷体" w:cs="宋体"/>
          <w:spacing w:val="-2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5、抽样</w:t>
      </w:r>
      <w:r>
        <w:rPr>
          <w:rFonts w:ascii="楷体" w:hAnsi="楷体" w:eastAsia="楷体" w:cs="宋体"/>
          <w:spacing w:val="-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规则</w:t>
      </w:r>
    </w:p>
    <w:p w14:paraId="2A1F1B44">
      <w:pPr>
        <w:spacing w:before="63" w:line="360" w:lineRule="exact"/>
        <w:ind w:left="23" w:right="21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5.1 由需方或</w:t>
      </w:r>
      <w:r>
        <w:rPr>
          <w:rFonts w:ascii="楷体" w:hAnsi="楷体" w:eastAsia="楷体" w:cs="宋体"/>
          <w:spacing w:val="-2"/>
        </w:rPr>
        <w:t>工程监理单位随机进驻供方加工场所进行检验，并保留现场破坏性抽检的权利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3"/>
        </w:rPr>
        <w:t>(</w:t>
      </w:r>
      <w:r>
        <w:rPr>
          <w:rFonts w:ascii="楷体" w:hAnsi="楷体" w:eastAsia="楷体" w:cs="宋体"/>
          <w:spacing w:val="-10"/>
        </w:rPr>
        <w:t>每 400 樘抽检 1 樘，不足 400 樘抽检 1 樘)。超过上述检验量的， 如果检验合格， 费用由</w:t>
      </w:r>
      <w:r>
        <w:rPr>
          <w:rFonts w:ascii="楷体" w:hAnsi="楷体" w:eastAsia="楷体" w:cs="宋体"/>
          <w:spacing w:val="-5"/>
        </w:rPr>
        <w:t>招标方承担，如果检测不合格则须进行复检， 无论复检是否合格，检测费用均由乙方单位</w:t>
      </w:r>
      <w:r>
        <w:rPr>
          <w:rFonts w:ascii="楷体" w:hAnsi="楷体" w:eastAsia="楷体" w:cs="宋体"/>
          <w:spacing w:val="-2"/>
        </w:rPr>
        <w:t>承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"/>
        </w:rPr>
        <w:t>担，产品</w:t>
      </w:r>
      <w:r>
        <w:rPr>
          <w:rFonts w:ascii="楷体" w:hAnsi="楷体" w:eastAsia="楷体" w:cs="宋体"/>
        </w:rPr>
        <w:t>退场更换且甲方保留进一步追索权利。</w:t>
      </w:r>
    </w:p>
    <w:p w14:paraId="0665CD7C">
      <w:pPr>
        <w:spacing w:line="360" w:lineRule="exact"/>
        <w:ind w:left="39" w:right="210" w:hanging="13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8"/>
        </w:rPr>
        <w:t>5.2 抽检项目</w:t>
      </w:r>
      <w:r>
        <w:rPr>
          <w:rFonts w:ascii="楷体" w:hAnsi="楷体" w:eastAsia="楷体" w:cs="宋体"/>
          <w:spacing w:val="-5"/>
        </w:rPr>
        <w:t>：</w:t>
      </w:r>
      <w:r>
        <w:rPr>
          <w:rFonts w:ascii="楷体" w:hAnsi="楷体" w:eastAsia="楷体" w:cs="宋体"/>
          <w:spacing w:val="-4"/>
        </w:rPr>
        <w:t xml:space="preserve"> 甲方监理自行抽检或送第三方权威机构进行检测。甲方可安排到工厂对用材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3"/>
        </w:rPr>
        <w:t>的</w:t>
      </w:r>
      <w:r>
        <w:rPr>
          <w:rFonts w:ascii="楷体" w:hAnsi="楷体" w:eastAsia="楷体" w:cs="宋体"/>
          <w:spacing w:val="-8"/>
        </w:rPr>
        <w:t>符合项进行抽检， 乙方必须配合。</w:t>
      </w:r>
    </w:p>
    <w:p w14:paraId="0A88AFFE">
      <w:pPr>
        <w:spacing w:before="60" w:line="360" w:lineRule="exact"/>
        <w:ind w:left="26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0"/>
        </w:rPr>
        <w:t>5.3 检测费用：由乙方承担，如检测不合格按供方违约论处， 甲方保留进一步追溯责任权利</w:t>
      </w:r>
      <w:r>
        <w:rPr>
          <w:rFonts w:ascii="楷体" w:hAnsi="楷体" w:eastAsia="楷体" w:cs="宋体"/>
          <w:spacing w:val="-4"/>
        </w:rPr>
        <w:t>。</w:t>
      </w:r>
    </w:p>
    <w:p w14:paraId="38D4619D">
      <w:pPr>
        <w:spacing w:before="121" w:line="360" w:lineRule="exact"/>
        <w:ind w:left="28" w:right="7" w:hanging="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6"/>
        </w:rPr>
        <w:t>5.4</w:t>
      </w:r>
      <w:r>
        <w:rPr>
          <w:rFonts w:ascii="楷体" w:hAnsi="楷体" w:eastAsia="楷体" w:cs="宋体"/>
          <w:spacing w:val="-4"/>
        </w:rPr>
        <w:t xml:space="preserve"> </w:t>
      </w:r>
      <w:r>
        <w:rPr>
          <w:rFonts w:ascii="楷体" w:hAnsi="楷体" w:eastAsia="楷体" w:cs="宋体"/>
          <w:spacing w:val="-3"/>
        </w:rPr>
        <w:t>乙方必须保证通过消防验收。</w:t>
      </w:r>
    </w:p>
    <w:p w14:paraId="4DA311EF">
      <w:pPr>
        <w:spacing w:before="60" w:line="360" w:lineRule="exact"/>
        <w:ind w:left="26"/>
        <w:rPr>
          <w:rFonts w:ascii="楷体" w:hAnsi="楷体" w:eastAsia="楷体" w:cs="宋体"/>
        </w:rPr>
      </w:pPr>
    </w:p>
    <w:p w14:paraId="03F3E3CE">
      <w:pPr>
        <w:spacing w:before="123" w:line="360" w:lineRule="exact"/>
        <w:ind w:left="25"/>
        <w:outlineLvl w:val="0"/>
        <w:rPr>
          <w:rFonts w:ascii="楷体" w:hAnsi="楷体" w:eastAsia="楷体" w:cs="宋体"/>
          <w:sz w:val="24"/>
          <w:szCs w:val="24"/>
        </w:rPr>
      </w:pPr>
      <w:r>
        <w:rPr>
          <w:rFonts w:ascii="楷体" w:hAnsi="楷体" w:eastAsia="楷体" w:cs="宋体"/>
          <w:spacing w:val="-1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6、现行规</w:t>
      </w:r>
      <w:r>
        <w:rPr>
          <w:rFonts w:ascii="楷体" w:hAnsi="楷体" w:eastAsia="楷体" w:cs="宋体"/>
          <w:sz w:val="24"/>
          <w:szCs w:val="24"/>
          <w14:textOutline w14:w="43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范清单</w:t>
      </w:r>
    </w:p>
    <w:p w14:paraId="3E77117B">
      <w:pPr>
        <w:spacing w:before="121" w:line="360" w:lineRule="exact"/>
        <w:ind w:left="24" w:right="534" w:firstLine="1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  <w:u w:val="single"/>
        </w:rPr>
        <w:t>除</w:t>
      </w:r>
      <w:r>
        <w:rPr>
          <w:rFonts w:ascii="楷体" w:hAnsi="楷体" w:eastAsia="楷体" w:cs="宋体"/>
          <w:spacing w:val="-3"/>
          <w:u w:val="single"/>
        </w:rPr>
        <w:t>另有注明外， 本产品及其安装工程须符合设计要求、图纸和国家、地方及行业相关标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0"/>
          <w:u w:val="single"/>
        </w:rPr>
        <w:t>准， 必须满足的现行基本规范但不限于</w:t>
      </w:r>
      <w:r>
        <w:rPr>
          <w:rFonts w:ascii="楷体" w:hAnsi="楷体" w:eastAsia="楷体" w:cs="宋体"/>
          <w:spacing w:val="-7"/>
          <w:u w:val="single"/>
        </w:rPr>
        <w:t>：</w:t>
      </w:r>
      <w:r>
        <w:rPr>
          <w:rFonts w:ascii="楷体" w:hAnsi="楷体" w:eastAsia="楷体" w:cs="宋体"/>
          <w:u w:val="single"/>
        </w:rPr>
        <w:t xml:space="preserve"> </w:t>
      </w:r>
    </w:p>
    <w:p w14:paraId="78E665A2">
      <w:pPr>
        <w:spacing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  <w:position w:val="7"/>
        </w:rPr>
        <w:t>G</w:t>
      </w:r>
      <w:r>
        <w:rPr>
          <w:rFonts w:ascii="楷体" w:hAnsi="楷体" w:eastAsia="楷体" w:cs="宋体"/>
          <w:position w:val="7"/>
        </w:rPr>
        <w:t>B</w:t>
      </w:r>
      <w:r>
        <w:rPr>
          <w:rFonts w:ascii="楷体" w:hAnsi="楷体" w:eastAsia="楷体" w:cs="宋体"/>
          <w:spacing w:val="-2"/>
          <w:position w:val="7"/>
        </w:rPr>
        <w:t xml:space="preserve"> 50300-2013 建筑工程施工质量验收统一标准</w:t>
      </w:r>
    </w:p>
    <w:p w14:paraId="39D602C5">
      <w:pPr>
        <w:spacing w:before="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G</w:t>
      </w:r>
      <w:r>
        <w:rPr>
          <w:rFonts w:ascii="楷体" w:hAnsi="楷体" w:eastAsia="楷体" w:cs="宋体"/>
        </w:rPr>
        <w:t>B</w:t>
      </w:r>
      <w:r>
        <w:rPr>
          <w:rFonts w:ascii="楷体" w:hAnsi="楷体" w:eastAsia="楷体" w:cs="宋体"/>
          <w:spacing w:val="-2"/>
        </w:rPr>
        <w:t xml:space="preserve"> 50210-2018 建筑装饰装修工程质量验收规范</w:t>
      </w:r>
    </w:p>
    <w:p w14:paraId="6235106A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GB</w:t>
      </w:r>
      <w:r>
        <w:rPr>
          <w:rFonts w:ascii="楷体" w:hAnsi="楷体" w:eastAsia="楷体" w:cs="宋体"/>
          <w:spacing w:val="-4"/>
        </w:rPr>
        <w:t xml:space="preserve"> </w:t>
      </w:r>
      <w:r>
        <w:rPr>
          <w:rFonts w:ascii="楷体" w:hAnsi="楷体" w:eastAsia="楷体" w:cs="宋体"/>
          <w:spacing w:val="-2"/>
        </w:rPr>
        <w:t>50327-2001 住宅装饰装修工程施工规范</w:t>
      </w:r>
    </w:p>
    <w:p w14:paraId="28C38BF9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GB</w:t>
      </w:r>
      <w:r>
        <w:rPr>
          <w:rFonts w:ascii="楷体" w:hAnsi="楷体" w:eastAsia="楷体" w:cs="宋体"/>
          <w:spacing w:val="-4"/>
        </w:rPr>
        <w:t>/</w:t>
      </w:r>
      <w:r>
        <w:rPr>
          <w:rFonts w:ascii="楷体" w:hAnsi="楷体" w:eastAsia="楷体" w:cs="宋体"/>
          <w:spacing w:val="-2"/>
        </w:rPr>
        <w:t>T</w:t>
      </w:r>
      <w:r>
        <w:rPr>
          <w:rFonts w:ascii="楷体" w:hAnsi="楷体" w:eastAsia="楷体" w:cs="宋体"/>
          <w:spacing w:val="-4"/>
        </w:rPr>
        <w:t xml:space="preserve"> 5</w:t>
      </w:r>
      <w:r>
        <w:rPr>
          <w:rFonts w:ascii="楷体" w:hAnsi="楷体" w:eastAsia="楷体" w:cs="宋体"/>
          <w:spacing w:val="-2"/>
        </w:rPr>
        <w:t>824-2008 建筑门窗洞口尺寸系列</w:t>
      </w:r>
    </w:p>
    <w:p w14:paraId="70DDA4A6">
      <w:pPr>
        <w:spacing w:before="62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position w:val="7"/>
        </w:rPr>
        <w:t>GB</w:t>
      </w:r>
      <w:r>
        <w:rPr>
          <w:rFonts w:ascii="楷体" w:hAnsi="楷体" w:eastAsia="楷体" w:cs="宋体"/>
          <w:spacing w:val="-1"/>
          <w:position w:val="7"/>
        </w:rPr>
        <w:t>/</w:t>
      </w:r>
      <w:r>
        <w:rPr>
          <w:rFonts w:ascii="楷体" w:hAnsi="楷体" w:eastAsia="楷体" w:cs="宋体"/>
          <w:position w:val="7"/>
        </w:rPr>
        <w:t>T</w:t>
      </w:r>
      <w:r>
        <w:rPr>
          <w:rFonts w:ascii="楷体" w:hAnsi="楷体" w:eastAsia="楷体" w:cs="宋体"/>
          <w:spacing w:val="-1"/>
          <w:position w:val="7"/>
        </w:rPr>
        <w:t xml:space="preserve"> 3</w:t>
      </w:r>
      <w:r>
        <w:rPr>
          <w:rFonts w:ascii="楷体" w:hAnsi="楷体" w:eastAsia="楷体" w:cs="宋体"/>
          <w:position w:val="7"/>
        </w:rPr>
        <w:t>324-2017 木家具通用技术条件</w:t>
      </w:r>
    </w:p>
    <w:p w14:paraId="0202624E">
      <w:pPr>
        <w:spacing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 xml:space="preserve"> </w:t>
      </w:r>
      <w:r>
        <w:rPr>
          <w:rFonts w:ascii="楷体" w:hAnsi="楷体" w:eastAsia="楷体" w:cs="宋体"/>
        </w:rPr>
        <w:t>17565-2</w:t>
      </w:r>
      <w:r>
        <w:rPr>
          <w:rFonts w:hint="eastAsia" w:ascii="楷体" w:hAnsi="楷体" w:eastAsia="楷体" w:cs="宋体"/>
          <w:lang w:val="en-US" w:eastAsia="zh-CN"/>
        </w:rPr>
        <w:t>024</w:t>
      </w:r>
      <w:r>
        <w:rPr>
          <w:rFonts w:ascii="楷体" w:hAnsi="楷体" w:eastAsia="楷体" w:cs="宋体"/>
        </w:rPr>
        <w:t xml:space="preserve"> 防盗安全门通用技术条件</w:t>
      </w:r>
    </w:p>
    <w:p w14:paraId="3081F053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GB</w:t>
      </w:r>
      <w:r>
        <w:rPr>
          <w:rFonts w:ascii="楷体" w:hAnsi="楷体" w:eastAsia="楷体" w:cs="宋体"/>
          <w:spacing w:val="-4"/>
        </w:rPr>
        <w:t xml:space="preserve"> 5001</w:t>
      </w:r>
      <w:r>
        <w:rPr>
          <w:rFonts w:ascii="楷体" w:hAnsi="楷体" w:eastAsia="楷体" w:cs="宋体"/>
          <w:spacing w:val="-2"/>
        </w:rPr>
        <w:t>6-2015 建筑设计防火规范</w:t>
      </w:r>
    </w:p>
    <w:p w14:paraId="03ED7D85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position w:val="7"/>
        </w:rPr>
        <w:t>GB 50877-2014 防火卷帘、防火门、防火窗施工及验收规范</w:t>
      </w:r>
    </w:p>
    <w:p w14:paraId="48F507DF">
      <w:pPr>
        <w:spacing w:before="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3"/>
        </w:rPr>
        <w:t>GB</w:t>
      </w:r>
      <w:r>
        <w:rPr>
          <w:rFonts w:ascii="楷体" w:hAnsi="楷体" w:eastAsia="楷体" w:cs="宋体"/>
          <w:spacing w:val="-6"/>
        </w:rPr>
        <w:t xml:space="preserve"> </w:t>
      </w:r>
      <w:r>
        <w:rPr>
          <w:rFonts w:ascii="楷体" w:hAnsi="楷体" w:eastAsia="楷体" w:cs="宋体"/>
          <w:spacing w:val="-4"/>
        </w:rPr>
        <w:t>1</w:t>
      </w:r>
      <w:r>
        <w:rPr>
          <w:rFonts w:ascii="楷体" w:hAnsi="楷体" w:eastAsia="楷体" w:cs="宋体"/>
          <w:spacing w:val="-3"/>
        </w:rPr>
        <w:t>2955-2008 防火门</w:t>
      </w:r>
    </w:p>
    <w:p w14:paraId="7B3BC475">
      <w:pPr>
        <w:spacing w:before="60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GA</w:t>
      </w:r>
      <w:r>
        <w:rPr>
          <w:rFonts w:ascii="楷体" w:hAnsi="楷体" w:eastAsia="楷体" w:cs="宋体"/>
          <w:spacing w:val="-1"/>
        </w:rPr>
        <w:t xml:space="preserve"> 93</w:t>
      </w:r>
      <w:r>
        <w:rPr>
          <w:rFonts w:ascii="楷体" w:hAnsi="楷体" w:eastAsia="楷体" w:cs="宋体"/>
        </w:rPr>
        <w:t>-2004 防火门闭门器</w:t>
      </w:r>
    </w:p>
    <w:p w14:paraId="3EECC386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 xml:space="preserve"> </w:t>
      </w:r>
      <w:r>
        <w:rPr>
          <w:rFonts w:ascii="楷体" w:hAnsi="楷体" w:eastAsia="楷体" w:cs="宋体"/>
        </w:rPr>
        <w:t>16807-2009 防火膨胀密封件</w:t>
      </w:r>
    </w:p>
    <w:p w14:paraId="1C15D1CF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  <w:position w:val="7"/>
        </w:rPr>
        <w:t>GB</w:t>
      </w:r>
      <w:r>
        <w:rPr>
          <w:rFonts w:ascii="楷体" w:hAnsi="楷体" w:eastAsia="楷体" w:cs="宋体"/>
          <w:spacing w:val="-4"/>
          <w:position w:val="7"/>
        </w:rPr>
        <w:t xml:space="preserve"> 7633</w:t>
      </w:r>
      <w:r>
        <w:rPr>
          <w:rFonts w:ascii="楷体" w:hAnsi="楷体" w:eastAsia="楷体" w:cs="宋体"/>
          <w:spacing w:val="-2"/>
          <w:position w:val="7"/>
        </w:rPr>
        <w:t>-2008 门和卷帘的耐火试验方</w:t>
      </w:r>
    </w:p>
    <w:p w14:paraId="0C1EBBC8">
      <w:pPr>
        <w:spacing w:before="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 20285-2006 材料产烟毒性危险分级</w:t>
      </w:r>
    </w:p>
    <w:p w14:paraId="1216A95F">
      <w:pPr>
        <w:spacing w:before="62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1"/>
        </w:rPr>
        <w:t xml:space="preserve"> 8</w:t>
      </w:r>
      <w:r>
        <w:rPr>
          <w:rFonts w:ascii="楷体" w:hAnsi="楷体" w:eastAsia="楷体" w:cs="宋体"/>
        </w:rPr>
        <w:t>625-2005 建筑材料难燃性试验方法</w:t>
      </w:r>
    </w:p>
    <w:p w14:paraId="0A6C6075">
      <w:pPr>
        <w:spacing w:before="62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 xml:space="preserve"> 86</w:t>
      </w:r>
      <w:r>
        <w:rPr>
          <w:rFonts w:ascii="楷体" w:hAnsi="楷体" w:eastAsia="楷体" w:cs="宋体"/>
        </w:rPr>
        <w:t>24-2012 建筑材料及制品燃烧性能分级</w:t>
      </w:r>
    </w:p>
    <w:p w14:paraId="7ABD0BCB">
      <w:pPr>
        <w:spacing w:before="62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  <w:position w:val="7"/>
        </w:rPr>
        <w:t>GB</w:t>
      </w:r>
      <w:r>
        <w:rPr>
          <w:rFonts w:ascii="楷体" w:hAnsi="楷体" w:eastAsia="楷体" w:cs="宋体"/>
          <w:spacing w:val="-2"/>
          <w:position w:val="7"/>
        </w:rPr>
        <w:t>/</w:t>
      </w:r>
      <w:r>
        <w:rPr>
          <w:rFonts w:ascii="楷体" w:hAnsi="楷体" w:eastAsia="楷体" w:cs="宋体"/>
          <w:spacing w:val="-1"/>
          <w:position w:val="7"/>
        </w:rPr>
        <w:t>T</w:t>
      </w:r>
      <w:r>
        <w:rPr>
          <w:rFonts w:ascii="楷体" w:hAnsi="楷体" w:eastAsia="楷体" w:cs="宋体"/>
          <w:spacing w:val="-2"/>
          <w:position w:val="7"/>
        </w:rPr>
        <w:t xml:space="preserve"> 8484-2008 建筑外门窗保温性能分级</w:t>
      </w:r>
      <w:r>
        <w:rPr>
          <w:rFonts w:ascii="楷体" w:hAnsi="楷体" w:eastAsia="楷体" w:cs="宋体"/>
          <w:spacing w:val="-1"/>
          <w:position w:val="7"/>
        </w:rPr>
        <w:t>及其检测方法</w:t>
      </w:r>
    </w:p>
    <w:p w14:paraId="417A59CA">
      <w:pPr>
        <w:spacing w:line="360" w:lineRule="exact"/>
        <w:ind w:left="21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2"/>
        </w:rPr>
        <w:t>J</w:t>
      </w:r>
      <w:r>
        <w:rPr>
          <w:rFonts w:ascii="楷体" w:hAnsi="楷体" w:eastAsia="楷体" w:cs="宋体"/>
          <w:spacing w:val="-1"/>
        </w:rPr>
        <w:t>G</w:t>
      </w:r>
      <w:r>
        <w:rPr>
          <w:rFonts w:ascii="楷体" w:hAnsi="楷体" w:eastAsia="楷体" w:cs="宋体"/>
        </w:rPr>
        <w:t>J</w:t>
      </w:r>
      <w:r>
        <w:rPr>
          <w:rFonts w:ascii="楷体" w:hAnsi="楷体" w:eastAsia="楷体" w:cs="宋体"/>
          <w:spacing w:val="-2"/>
        </w:rPr>
        <w:t xml:space="preserve"> 26-2018 严寒和寒冷地区居住建筑节能设计标准</w:t>
      </w:r>
    </w:p>
    <w:p w14:paraId="0DD37BB8">
      <w:pPr>
        <w:spacing w:before="63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  <w:position w:val="7"/>
        </w:rPr>
        <w:t>GB</w:t>
      </w:r>
      <w:r>
        <w:rPr>
          <w:rFonts w:ascii="楷体" w:hAnsi="楷体" w:eastAsia="楷体" w:cs="宋体"/>
          <w:spacing w:val="-2"/>
          <w:position w:val="7"/>
        </w:rPr>
        <w:t>/</w:t>
      </w:r>
      <w:r>
        <w:rPr>
          <w:rFonts w:ascii="楷体" w:hAnsi="楷体" w:eastAsia="楷体" w:cs="宋体"/>
          <w:spacing w:val="-1"/>
          <w:position w:val="7"/>
        </w:rPr>
        <w:t>T</w:t>
      </w:r>
      <w:r>
        <w:rPr>
          <w:rFonts w:ascii="楷体" w:hAnsi="楷体" w:eastAsia="楷体" w:cs="宋体"/>
          <w:spacing w:val="-2"/>
          <w:position w:val="7"/>
        </w:rPr>
        <w:t xml:space="preserve"> 8485-2008 建筑门窗空气声隔</w:t>
      </w:r>
      <w:r>
        <w:rPr>
          <w:rFonts w:ascii="楷体" w:hAnsi="楷体" w:eastAsia="楷体" w:cs="宋体"/>
          <w:spacing w:val="-1"/>
          <w:position w:val="7"/>
        </w:rPr>
        <w:t>声性能分级及其检测方法</w:t>
      </w:r>
    </w:p>
    <w:p w14:paraId="053DF373">
      <w:pPr>
        <w:spacing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</w:rPr>
        <w:t>GB</w:t>
      </w:r>
      <w:r>
        <w:rPr>
          <w:rFonts w:ascii="楷体" w:hAnsi="楷体" w:eastAsia="楷体" w:cs="宋体"/>
          <w:spacing w:val="-2"/>
        </w:rPr>
        <w:t xml:space="preserve"> 50325-2010 民用建筑工程室内环境污染</w:t>
      </w:r>
      <w:r>
        <w:rPr>
          <w:rFonts w:ascii="楷体" w:hAnsi="楷体" w:eastAsia="楷体" w:cs="宋体"/>
          <w:spacing w:val="-1"/>
        </w:rPr>
        <w:t>控制规范</w:t>
      </w:r>
    </w:p>
    <w:p w14:paraId="34B13FB2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  <w:position w:val="7"/>
        </w:rPr>
        <w:t>GB</w:t>
      </w:r>
      <w:r>
        <w:rPr>
          <w:rFonts w:ascii="楷体" w:hAnsi="楷体" w:eastAsia="楷体" w:cs="宋体"/>
          <w:spacing w:val="-2"/>
          <w:position w:val="7"/>
        </w:rPr>
        <w:t xml:space="preserve"> 18584-2001 室内装饰装修材料 </w:t>
      </w:r>
      <w:r>
        <w:rPr>
          <w:rFonts w:ascii="楷体" w:hAnsi="楷体" w:eastAsia="楷体" w:cs="宋体"/>
          <w:spacing w:val="-1"/>
          <w:position w:val="7"/>
        </w:rPr>
        <w:t>木家具中有害物质限量</w:t>
      </w:r>
    </w:p>
    <w:p w14:paraId="0EE55CFE">
      <w:pPr>
        <w:spacing w:before="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 xml:space="preserve"> </w:t>
      </w:r>
      <w:r>
        <w:rPr>
          <w:rFonts w:ascii="楷体" w:hAnsi="楷体" w:eastAsia="楷体" w:cs="宋体"/>
        </w:rPr>
        <w:t>18583-2008 室内装饰装修材料 胶粘剂中有害物质限量</w:t>
      </w:r>
    </w:p>
    <w:p w14:paraId="102D4123">
      <w:pPr>
        <w:spacing w:before="62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1"/>
          <w:position w:val="7"/>
        </w:rPr>
        <w:t>GB</w:t>
      </w:r>
      <w:r>
        <w:rPr>
          <w:rFonts w:ascii="楷体" w:hAnsi="楷体" w:eastAsia="楷体" w:cs="宋体"/>
          <w:spacing w:val="-2"/>
          <w:position w:val="7"/>
        </w:rPr>
        <w:t xml:space="preserve"> 18580-2017 室内装饰</w:t>
      </w:r>
      <w:r>
        <w:rPr>
          <w:rFonts w:ascii="楷体" w:hAnsi="楷体" w:eastAsia="楷体" w:cs="宋体"/>
          <w:spacing w:val="-1"/>
          <w:position w:val="7"/>
        </w:rPr>
        <w:t>装修材料人造板及其制品中甲醛释放限量</w:t>
      </w:r>
    </w:p>
    <w:p w14:paraId="33288C6B">
      <w:pPr>
        <w:spacing w:before="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1"/>
        </w:rPr>
        <w:t xml:space="preserve"> 9</w:t>
      </w:r>
      <w:r>
        <w:rPr>
          <w:rFonts w:ascii="楷体" w:hAnsi="楷体" w:eastAsia="楷体" w:cs="宋体"/>
        </w:rPr>
        <w:t>286-1998 色漆和清漆 漆膜的划格试验</w:t>
      </w:r>
    </w:p>
    <w:p w14:paraId="359FC142">
      <w:pPr>
        <w:spacing w:before="61"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 10125-2012 人造气氛腐蚀实验 盐雾试验</w:t>
      </w:r>
    </w:p>
    <w:p w14:paraId="4CC5D964">
      <w:pPr>
        <w:spacing w:before="60" w:line="360" w:lineRule="exact"/>
        <w:ind w:left="20" w:right="747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 6461-2002 金属基体上金属和其它无机覆盖层 经腐蚀实验后的试样和试件评级 QB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</w:t>
      </w:r>
      <w:r>
        <w:rPr>
          <w:rFonts w:ascii="楷体" w:hAnsi="楷体" w:eastAsia="楷体" w:cs="宋体"/>
          <w:spacing w:val="-1"/>
        </w:rPr>
        <w:t xml:space="preserve"> 247</w:t>
      </w:r>
      <w:r>
        <w:rPr>
          <w:rFonts w:ascii="楷体" w:hAnsi="楷体" w:eastAsia="楷体" w:cs="宋体"/>
        </w:rPr>
        <w:t>4-2017 弹子插芯门锁</w:t>
      </w:r>
    </w:p>
    <w:p w14:paraId="5D31B80E">
      <w:pPr>
        <w:spacing w:line="360" w:lineRule="exact"/>
        <w:ind w:left="20"/>
        <w:rPr>
          <w:rFonts w:ascii="楷体" w:hAnsi="楷体" w:eastAsia="楷体" w:cs="宋体"/>
        </w:rPr>
      </w:pPr>
      <w:r>
        <w:rPr>
          <w:rFonts w:ascii="楷体" w:hAnsi="楷体" w:eastAsia="楷体" w:cs="宋体"/>
        </w:rPr>
        <w:t>GB</w:t>
      </w:r>
      <w:r>
        <w:rPr>
          <w:rFonts w:ascii="楷体" w:hAnsi="楷体" w:eastAsia="楷体" w:cs="宋体"/>
          <w:spacing w:val="-1"/>
        </w:rPr>
        <w:t>/</w:t>
      </w:r>
      <w:r>
        <w:rPr>
          <w:rFonts w:ascii="楷体" w:hAnsi="楷体" w:eastAsia="楷体" w:cs="宋体"/>
        </w:rPr>
        <w:t>T 7106-2008 建筑外门窗气密、水密、抗风压性能分级及检测方法</w:t>
      </w:r>
    </w:p>
    <w:p w14:paraId="576ECC0C">
      <w:pPr>
        <w:spacing w:before="62" w:line="360" w:lineRule="exact"/>
        <w:ind w:left="22"/>
        <w:rPr>
          <w:rFonts w:ascii="楷体" w:hAnsi="楷体" w:eastAsia="楷体" w:cs="宋体"/>
        </w:rPr>
      </w:pPr>
      <w:r>
        <w:rPr>
          <w:rFonts w:ascii="楷体" w:hAnsi="楷体" w:eastAsia="楷体" w:cs="宋体"/>
          <w:spacing w:val="-4"/>
        </w:rPr>
        <w:t>协议期间规范</w:t>
      </w:r>
      <w:r>
        <w:rPr>
          <w:rFonts w:ascii="楷体" w:hAnsi="楷体" w:eastAsia="楷体" w:cs="宋体"/>
          <w:spacing w:val="-3"/>
        </w:rPr>
        <w:t>变</w:t>
      </w:r>
      <w:r>
        <w:rPr>
          <w:rFonts w:ascii="楷体" w:hAnsi="楷体" w:eastAsia="楷体" w:cs="宋体"/>
          <w:spacing w:val="-2"/>
        </w:rPr>
        <w:t>更风险， 由厂家承担； 门整体结构做法须严格按照公安部“型式检验报告”</w:t>
      </w:r>
      <w:r>
        <w:rPr>
          <w:rFonts w:ascii="楷体" w:hAnsi="楷体" w:eastAsia="楷体" w:cs="宋体"/>
        </w:rPr>
        <w:t xml:space="preserve"> </w:t>
      </w:r>
      <w:r>
        <w:rPr>
          <w:rFonts w:ascii="楷体" w:hAnsi="楷体" w:eastAsia="楷体" w:cs="宋体"/>
          <w:spacing w:val="-12"/>
        </w:rPr>
        <w:t>执</w:t>
      </w:r>
      <w:r>
        <w:rPr>
          <w:rFonts w:ascii="楷体" w:hAnsi="楷体" w:eastAsia="楷体" w:cs="宋体"/>
          <w:spacing w:val="-8"/>
        </w:rPr>
        <w:t>行</w:t>
      </w:r>
      <w:r>
        <w:rPr>
          <w:rFonts w:ascii="楷体" w:hAnsi="楷体" w:eastAsia="楷体" w:cs="宋体"/>
          <w:spacing w:val="-6"/>
        </w:rPr>
        <w:t>，确保符合 GB12955-2008 《防火门》要求，通过 3C 认证，装甲进户门加工前厂家须完</w:t>
      </w:r>
      <w:r>
        <w:rPr>
          <w:rFonts w:ascii="楷体" w:hAnsi="楷体" w:eastAsia="楷体" w:cs="宋体"/>
          <w:spacing w:val="3"/>
        </w:rPr>
        <w:t>成图纸深化和门板色卡、锁具确认(由设计部、采购部确认)</w:t>
      </w:r>
      <w:r>
        <w:rPr>
          <w:rFonts w:ascii="楷体" w:hAnsi="楷体" w:eastAsia="楷体" w:cs="宋体"/>
          <w:spacing w:val="2"/>
        </w:rPr>
        <w:t>。</w:t>
      </w:r>
    </w:p>
    <w:p w14:paraId="5096D5D4">
      <w:pPr>
        <w:spacing w:line="360" w:lineRule="auto"/>
        <w:rPr>
          <w:rFonts w:ascii="楷体" w:hAnsi="楷体" w:eastAsia="楷体" w:cs="宋体"/>
          <w:szCs w:val="21"/>
        </w:rPr>
      </w:pPr>
      <w:r>
        <w:rPr>
          <w:rFonts w:ascii="楷体" w:hAnsi="楷体" w:eastAsia="楷体" w:cs="宋体"/>
          <w:spacing w:val="-6"/>
        </w:rPr>
        <w:t>产品协议期内， 如有颁布新标准或更新标准， 供方所供产品标准必需满足新标准要求</w:t>
      </w:r>
      <w:r>
        <w:rPr>
          <w:rFonts w:ascii="楷体" w:hAnsi="楷体" w:eastAsia="楷体" w:cs="宋体"/>
          <w:spacing w:val="-1"/>
        </w:rPr>
        <w:t>；</w:t>
      </w:r>
    </w:p>
    <w:p w14:paraId="6BD2330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29835B"/>
    <w:multiLevelType w:val="singleLevel"/>
    <w:tmpl w:val="D529835B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D8"/>
    <w:rsid w:val="004E3B4E"/>
    <w:rsid w:val="00AA172C"/>
    <w:rsid w:val="00D52C8A"/>
    <w:rsid w:val="00E0219C"/>
    <w:rsid w:val="00FC7CD8"/>
    <w:rsid w:val="01A71FD9"/>
    <w:rsid w:val="01D63DB7"/>
    <w:rsid w:val="022A3204"/>
    <w:rsid w:val="11901C85"/>
    <w:rsid w:val="152C3E02"/>
    <w:rsid w:val="191D5610"/>
    <w:rsid w:val="1AF5395E"/>
    <w:rsid w:val="1B944F25"/>
    <w:rsid w:val="1C8036FB"/>
    <w:rsid w:val="1CF71162"/>
    <w:rsid w:val="1D092E5D"/>
    <w:rsid w:val="1EB51E6E"/>
    <w:rsid w:val="23A12530"/>
    <w:rsid w:val="23EE53EE"/>
    <w:rsid w:val="24CF6FCD"/>
    <w:rsid w:val="2B522706"/>
    <w:rsid w:val="35F5709E"/>
    <w:rsid w:val="43D146B8"/>
    <w:rsid w:val="43F87E97"/>
    <w:rsid w:val="44ED2FD3"/>
    <w:rsid w:val="44ED74FF"/>
    <w:rsid w:val="47385672"/>
    <w:rsid w:val="4B201A81"/>
    <w:rsid w:val="4B320E6E"/>
    <w:rsid w:val="4F1B2A34"/>
    <w:rsid w:val="54A159E1"/>
    <w:rsid w:val="60A26D69"/>
    <w:rsid w:val="60B53CCD"/>
    <w:rsid w:val="6477675E"/>
    <w:rsid w:val="66703465"/>
    <w:rsid w:val="667A5476"/>
    <w:rsid w:val="6A86594D"/>
    <w:rsid w:val="6BC55102"/>
    <w:rsid w:val="70161521"/>
    <w:rsid w:val="78C3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widowControl/>
      <w:jc w:val="center"/>
      <w:outlineLvl w:val="0"/>
    </w:pPr>
    <w:rPr>
      <w:b/>
      <w:bCs/>
      <w:kern w:val="0"/>
      <w:sz w:val="20"/>
      <w:szCs w:val="24"/>
    </w:rPr>
  </w:style>
  <w:style w:type="paragraph" w:styleId="3">
    <w:name w:val="heading 2"/>
    <w:basedOn w:val="1"/>
    <w:next w:val="4"/>
    <w:unhideWhenUsed/>
    <w:qFormat/>
    <w:uiPriority w:val="9"/>
    <w:pPr>
      <w:autoSpaceDE w:val="0"/>
      <w:autoSpaceDN w:val="0"/>
      <w:spacing w:before="156" w:beforeLines="50" w:after="156" w:afterLines="50"/>
      <w:ind w:left="527" w:hanging="527"/>
      <w:jc w:val="left"/>
      <w:outlineLvl w:val="1"/>
    </w:pPr>
    <w:rPr>
      <w:rFonts w:ascii="黑体" w:hAnsi="黑体" w:eastAsia="黑体" w:cs="仿宋"/>
      <w:kern w:val="0"/>
      <w:lang w:val="zh-CN" w:bidi="zh-CN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table" w:customStyle="1" w:styleId="11">
    <w:name w:val="Table Normal"/>
    <w:semiHidden/>
    <w:unhideWhenUsed/>
    <w:qFormat/>
    <w:uiPriority w:val="0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2840</Words>
  <Characters>3462</Characters>
  <Lines>68</Lines>
  <Paragraphs>19</Paragraphs>
  <TotalTime>4</TotalTime>
  <ScaleCrop>false</ScaleCrop>
  <LinksUpToDate>false</LinksUpToDate>
  <CharactersWithSpaces>3718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2023-06-09T06:50:00Z</dcterms:created>
  <dc:creator>Wang Happy</dc:creator>
  <cp:lastModifiedBy>带刺的玫瑰</cp:lastModifiedBy>
  <dcterms:modified xsi:type="dcterms:W3CDTF">2025-08-27T05:06:43Z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eyJoZGlkIjoiZGE2ZTM5N2I3NTlkNWE4MmFkZmVlOTQ2NGYwMDliNWYiLCJ1c2VySWQiOiIyNzY5OTk5OTUifQ==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F5E51E9265754E78A59F27156DF903BE_12</vt:lpwstr>
  </property>
</Properties>
</file>